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C55E" w14:textId="77777777" w:rsidR="004925C8" w:rsidRPr="0079478C" w:rsidRDefault="004925C8" w:rsidP="004925C8">
      <w:pPr>
        <w:pStyle w:val="NoSpacing"/>
        <w:jc w:val="right"/>
        <w:rPr>
          <w:color w:val="44546A" w:themeColor="text2"/>
          <w:sz w:val="22"/>
          <w:szCs w:val="22"/>
          <w:lang w:val="en-GB"/>
        </w:rPr>
      </w:pPr>
      <w:bookmarkStart w:id="0" w:name="_GoBack"/>
      <w:bookmarkEnd w:id="0"/>
    </w:p>
    <w:p w14:paraId="0B5D2BCB" w14:textId="345DD78B" w:rsidR="00136230" w:rsidRPr="0079478C" w:rsidRDefault="009D7E05" w:rsidP="004925C8">
      <w:pPr>
        <w:pStyle w:val="NoSpacing"/>
        <w:jc w:val="right"/>
        <w:rPr>
          <w:color w:val="44546A" w:themeColor="text2"/>
          <w:sz w:val="22"/>
          <w:szCs w:val="22"/>
          <w:lang w:val="en-GB"/>
        </w:rPr>
      </w:pPr>
      <w:r w:rsidRPr="0079478C">
        <w:rPr>
          <w:noProof/>
          <w:color w:val="44546A" w:themeColor="text2"/>
          <w:sz w:val="22"/>
          <w:szCs w:val="22"/>
          <w:lang w:val="en-GB" w:eastAsia="en-GB"/>
        </w:rPr>
        <w:drawing>
          <wp:inline distT="0" distB="0" distL="0" distR="0" wp14:anchorId="01DA24E7" wp14:editId="6B1AE9A8">
            <wp:extent cx="19812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B7794" w14:textId="65AF6918" w:rsidR="00740E4C" w:rsidRDefault="00740E4C" w:rsidP="00740E4C">
      <w:pPr>
        <w:pStyle w:val="NoSpacing"/>
        <w:spacing w:after="200"/>
        <w:ind w:left="0" w:firstLine="0"/>
        <w:rPr>
          <w:b/>
          <w:bCs/>
          <w:color w:val="44546A" w:themeColor="text2"/>
          <w:lang w:val="en-GB"/>
        </w:rPr>
      </w:pPr>
    </w:p>
    <w:p w14:paraId="155FA593" w14:textId="77777777" w:rsidR="00CC7C4A" w:rsidRPr="0079478C" w:rsidRDefault="00CC7C4A" w:rsidP="00740E4C">
      <w:pPr>
        <w:pStyle w:val="NoSpacing"/>
        <w:spacing w:after="200"/>
        <w:ind w:left="0" w:firstLine="0"/>
        <w:rPr>
          <w:b/>
          <w:bCs/>
          <w:color w:val="44546A" w:themeColor="text2"/>
          <w:lang w:val="en-GB"/>
        </w:rPr>
      </w:pPr>
    </w:p>
    <w:p w14:paraId="1065C711" w14:textId="522AA4A7" w:rsidR="00136230" w:rsidRPr="0079478C" w:rsidRDefault="55A89F53" w:rsidP="004925C8">
      <w:pPr>
        <w:pStyle w:val="NoSpacing"/>
        <w:spacing w:after="200"/>
        <w:jc w:val="center"/>
        <w:rPr>
          <w:b/>
          <w:bCs/>
          <w:color w:val="44546A" w:themeColor="text2"/>
          <w:lang w:val="en-GB"/>
        </w:rPr>
      </w:pPr>
      <w:r w:rsidRPr="0079478C">
        <w:rPr>
          <w:b/>
          <w:bCs/>
          <w:color w:val="44546A" w:themeColor="text2"/>
          <w:lang w:val="en-GB"/>
        </w:rPr>
        <w:t>Healthwatch Kingston Upon Thames</w:t>
      </w:r>
    </w:p>
    <w:p w14:paraId="2B92931F" w14:textId="3F81FEB7" w:rsidR="00136230" w:rsidRPr="0079478C" w:rsidRDefault="55A89F53" w:rsidP="004925C8">
      <w:pPr>
        <w:pStyle w:val="NoSpacing"/>
        <w:spacing w:after="200"/>
        <w:jc w:val="center"/>
        <w:rPr>
          <w:b/>
          <w:bCs/>
          <w:color w:val="44546A" w:themeColor="text2"/>
          <w:lang w:val="en-GB"/>
        </w:rPr>
      </w:pPr>
      <w:r w:rsidRPr="0079478C">
        <w:rPr>
          <w:b/>
          <w:bCs/>
          <w:color w:val="44546A" w:themeColor="text2"/>
          <w:lang w:val="en-GB"/>
        </w:rPr>
        <w:t xml:space="preserve">Board Meeting, </w:t>
      </w:r>
      <w:r w:rsidR="00E53CDF" w:rsidRPr="0079478C">
        <w:rPr>
          <w:b/>
          <w:bCs/>
          <w:color w:val="44546A" w:themeColor="text2"/>
          <w:lang w:val="en-GB"/>
        </w:rPr>
        <w:t xml:space="preserve">Wednesday </w:t>
      </w:r>
      <w:r w:rsidR="00D13F5A" w:rsidRPr="0079478C">
        <w:rPr>
          <w:b/>
          <w:bCs/>
          <w:color w:val="44546A" w:themeColor="text2"/>
          <w:lang w:val="en-GB"/>
        </w:rPr>
        <w:t>2</w:t>
      </w:r>
      <w:r w:rsidR="00AA79B8">
        <w:rPr>
          <w:b/>
          <w:bCs/>
          <w:color w:val="44546A" w:themeColor="text2"/>
          <w:lang w:val="en-GB"/>
        </w:rPr>
        <w:t>9</w:t>
      </w:r>
      <w:r w:rsidR="00D64D66" w:rsidRPr="0079478C">
        <w:rPr>
          <w:b/>
          <w:bCs/>
          <w:color w:val="44546A" w:themeColor="text2"/>
          <w:lang w:val="en-GB"/>
        </w:rPr>
        <w:t xml:space="preserve">th </w:t>
      </w:r>
      <w:r w:rsidR="00D13F5A" w:rsidRPr="0079478C">
        <w:rPr>
          <w:b/>
          <w:bCs/>
          <w:color w:val="44546A" w:themeColor="text2"/>
          <w:lang w:val="en-GB"/>
        </w:rPr>
        <w:t>M</w:t>
      </w:r>
      <w:r w:rsidR="00D64D66" w:rsidRPr="0079478C">
        <w:rPr>
          <w:b/>
          <w:bCs/>
          <w:color w:val="44546A" w:themeColor="text2"/>
          <w:lang w:val="en-GB"/>
        </w:rPr>
        <w:t>a</w:t>
      </w:r>
      <w:r w:rsidR="00AA79B8">
        <w:rPr>
          <w:b/>
          <w:bCs/>
          <w:color w:val="44546A" w:themeColor="text2"/>
          <w:lang w:val="en-GB"/>
        </w:rPr>
        <w:t>y</w:t>
      </w:r>
      <w:r w:rsidR="00D64D66" w:rsidRPr="0079478C">
        <w:rPr>
          <w:b/>
          <w:bCs/>
          <w:color w:val="44546A" w:themeColor="text2"/>
          <w:lang w:val="en-GB"/>
        </w:rPr>
        <w:t xml:space="preserve"> </w:t>
      </w:r>
      <w:r w:rsidRPr="0079478C">
        <w:rPr>
          <w:b/>
          <w:bCs/>
          <w:color w:val="44546A" w:themeColor="text2"/>
          <w:lang w:val="en-GB"/>
        </w:rPr>
        <w:t>201</w:t>
      </w:r>
      <w:r w:rsidR="00D64D66" w:rsidRPr="0079478C">
        <w:rPr>
          <w:b/>
          <w:bCs/>
          <w:color w:val="44546A" w:themeColor="text2"/>
          <w:lang w:val="en-GB"/>
        </w:rPr>
        <w:t>9</w:t>
      </w:r>
      <w:r w:rsidR="00AA79B8">
        <w:rPr>
          <w:b/>
          <w:bCs/>
          <w:color w:val="44546A" w:themeColor="text2"/>
          <w:lang w:val="en-GB"/>
        </w:rPr>
        <w:t>, 5pm – 7</w:t>
      </w:r>
      <w:r w:rsidRPr="0079478C">
        <w:rPr>
          <w:b/>
          <w:bCs/>
          <w:color w:val="44546A" w:themeColor="text2"/>
          <w:lang w:val="en-GB"/>
        </w:rPr>
        <w:t>pm</w:t>
      </w:r>
    </w:p>
    <w:p w14:paraId="3122CBBA" w14:textId="77777777" w:rsidR="00136230" w:rsidRPr="0079478C" w:rsidRDefault="55A89F53" w:rsidP="004925C8">
      <w:pPr>
        <w:pStyle w:val="NoSpacing"/>
        <w:spacing w:after="200"/>
        <w:jc w:val="center"/>
        <w:rPr>
          <w:b/>
          <w:bCs/>
          <w:color w:val="44546A" w:themeColor="text2"/>
          <w:lang w:val="en-GB"/>
        </w:rPr>
      </w:pPr>
      <w:r w:rsidRPr="0079478C">
        <w:rPr>
          <w:b/>
          <w:bCs/>
          <w:color w:val="44546A" w:themeColor="text2"/>
          <w:lang w:val="en-GB"/>
        </w:rPr>
        <w:t>At Kingston Quaker Centre</w:t>
      </w:r>
    </w:p>
    <w:p w14:paraId="1EEE72A4" w14:textId="33988968" w:rsidR="00136230" w:rsidRPr="0079478C" w:rsidRDefault="55A89F53" w:rsidP="004925C8">
      <w:pPr>
        <w:pStyle w:val="NoSpacing"/>
        <w:spacing w:after="200"/>
        <w:jc w:val="center"/>
        <w:rPr>
          <w:color w:val="44546A" w:themeColor="text2"/>
          <w:sz w:val="22"/>
          <w:szCs w:val="22"/>
          <w:highlight w:val="yellow"/>
          <w:lang w:val="en-GB"/>
        </w:rPr>
      </w:pPr>
      <w:r w:rsidRPr="0079478C">
        <w:rPr>
          <w:color w:val="44546A" w:themeColor="text2"/>
          <w:sz w:val="22"/>
          <w:szCs w:val="22"/>
          <w:highlight w:val="yellow"/>
          <w:lang w:val="en-GB"/>
        </w:rPr>
        <w:t>DRAFT MINUTES FOR BOARD APPROVAL</w:t>
      </w:r>
      <w:r w:rsidR="00032CAD" w:rsidRPr="0079478C">
        <w:rPr>
          <w:color w:val="44546A" w:themeColor="text2"/>
          <w:sz w:val="22"/>
          <w:szCs w:val="22"/>
          <w:highlight w:val="yellow"/>
          <w:lang w:val="en-GB"/>
        </w:rPr>
        <w:t xml:space="preserve"> </w:t>
      </w:r>
    </w:p>
    <w:p w14:paraId="4366DC57" w14:textId="0FEF9D46" w:rsidR="00B00AE9" w:rsidRPr="0079478C" w:rsidRDefault="55A89F53" w:rsidP="00440631">
      <w:pPr>
        <w:pStyle w:val="NoSpacing"/>
        <w:spacing w:after="200"/>
        <w:jc w:val="center"/>
        <w:rPr>
          <w:b/>
          <w:color w:val="44546A" w:themeColor="text2"/>
          <w:sz w:val="32"/>
          <w:szCs w:val="32"/>
          <w:lang w:val="en-GB"/>
        </w:rPr>
      </w:pPr>
      <w:r w:rsidRPr="0079478C">
        <w:rPr>
          <w:b/>
          <w:color w:val="44546A" w:themeColor="text2"/>
          <w:sz w:val="32"/>
          <w:szCs w:val="32"/>
          <w:lang w:val="en-GB"/>
        </w:rPr>
        <w:t>PART A (OPEN MEETING)</w:t>
      </w:r>
    </w:p>
    <w:p w14:paraId="63AF4C99" w14:textId="77777777" w:rsidR="00CA1335" w:rsidRPr="0079478C" w:rsidRDefault="00CA1335" w:rsidP="004925C8">
      <w:pPr>
        <w:pStyle w:val="NoSpacing"/>
        <w:rPr>
          <w:b/>
          <w:color w:val="44546A" w:themeColor="text2"/>
          <w:sz w:val="22"/>
          <w:szCs w:val="22"/>
          <w:lang w:val="en-GB"/>
        </w:rPr>
      </w:pPr>
    </w:p>
    <w:p w14:paraId="6EB61401" w14:textId="654D5B2A" w:rsidR="00136230" w:rsidRPr="0079478C" w:rsidRDefault="55A89F53" w:rsidP="004925C8">
      <w:pPr>
        <w:pStyle w:val="NoSpacing"/>
        <w:rPr>
          <w:b/>
          <w:color w:val="44546A" w:themeColor="text2"/>
          <w:sz w:val="22"/>
          <w:szCs w:val="22"/>
          <w:lang w:val="en-GB"/>
        </w:rPr>
      </w:pPr>
      <w:r w:rsidRPr="0079478C">
        <w:rPr>
          <w:b/>
          <w:color w:val="44546A" w:themeColor="text2"/>
          <w:sz w:val="22"/>
          <w:szCs w:val="22"/>
          <w:lang w:val="en-GB"/>
        </w:rPr>
        <w:t>Present</w:t>
      </w:r>
    </w:p>
    <w:p w14:paraId="415A1559" w14:textId="77777777" w:rsidR="008F05DF" w:rsidRPr="0079478C" w:rsidRDefault="008F05DF" w:rsidP="004925C8">
      <w:pPr>
        <w:pStyle w:val="NoSpacing"/>
        <w:rPr>
          <w:b/>
          <w:color w:val="44546A" w:themeColor="text2"/>
          <w:sz w:val="22"/>
          <w:szCs w:val="22"/>
          <w:lang w:val="en-GB"/>
        </w:rPr>
      </w:pPr>
    </w:p>
    <w:tbl>
      <w:tblPr>
        <w:tblStyle w:val="TableGrid3"/>
        <w:tblW w:w="10490" w:type="dxa"/>
        <w:tblLook w:val="04A0" w:firstRow="1" w:lastRow="0" w:firstColumn="1" w:lastColumn="0" w:noHBand="0" w:noVBand="1"/>
      </w:tblPr>
      <w:tblGrid>
        <w:gridCol w:w="4308"/>
        <w:gridCol w:w="742"/>
        <w:gridCol w:w="4448"/>
        <w:gridCol w:w="992"/>
      </w:tblGrid>
      <w:tr w:rsidR="0079478C" w:rsidRPr="00FC7083" w14:paraId="03C1F649" w14:textId="77777777" w:rsidTr="384FD057">
        <w:trPr>
          <w:trHeight w:val="635"/>
        </w:trPr>
        <w:tc>
          <w:tcPr>
            <w:tcW w:w="4308" w:type="dxa"/>
            <w:shd w:val="clear" w:color="auto" w:fill="DEEAF6" w:themeFill="accent1" w:themeFillTint="33"/>
          </w:tcPr>
          <w:p w14:paraId="5A2A6A90" w14:textId="736EF755" w:rsidR="00BF31CA" w:rsidRPr="00FC7083" w:rsidRDefault="55A89F53" w:rsidP="00EA5969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Liz</w:t>
            </w:r>
            <w:r w:rsidR="00AB7C66" w:rsidRPr="00FC7083">
              <w:rPr>
                <w:color w:val="44546A" w:themeColor="text2"/>
                <w:sz w:val="22"/>
                <w:szCs w:val="22"/>
              </w:rPr>
              <w:t xml:space="preserve"> Meerabeau, HWK Chair</w:t>
            </w:r>
            <w:r w:rsidR="00455394" w:rsidRPr="00FC7083">
              <w:rPr>
                <w:color w:val="44546A" w:themeColor="text2"/>
                <w:sz w:val="22"/>
                <w:szCs w:val="22"/>
              </w:rPr>
              <w:t xml:space="preserve">/Trustee </w:t>
            </w:r>
            <w:r w:rsidRPr="00FC7083">
              <w:rPr>
                <w:color w:val="44546A" w:themeColor="text2"/>
                <w:sz w:val="22"/>
                <w:szCs w:val="22"/>
              </w:rPr>
              <w:t>Board Member</w:t>
            </w:r>
          </w:p>
        </w:tc>
        <w:tc>
          <w:tcPr>
            <w:tcW w:w="742" w:type="dxa"/>
            <w:shd w:val="clear" w:color="auto" w:fill="DEEAF6" w:themeFill="accent1" w:themeFillTint="33"/>
          </w:tcPr>
          <w:p w14:paraId="28470E6D" w14:textId="77777777" w:rsidR="00BF31CA" w:rsidRPr="00FC7083" w:rsidRDefault="55A89F53" w:rsidP="00EA5969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LM</w:t>
            </w:r>
          </w:p>
        </w:tc>
        <w:tc>
          <w:tcPr>
            <w:tcW w:w="4448" w:type="dxa"/>
            <w:shd w:val="clear" w:color="auto" w:fill="DEEAF6" w:themeFill="accent1" w:themeFillTint="33"/>
          </w:tcPr>
          <w:p w14:paraId="49012598" w14:textId="725E3018" w:rsidR="00BF31CA" w:rsidRPr="00FC7083" w:rsidRDefault="55A89F53" w:rsidP="00EA5969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Nigel Spalding</w:t>
            </w:r>
            <w:r w:rsidR="009628F9" w:rsidRPr="00FC7083">
              <w:rPr>
                <w:color w:val="44546A" w:themeColor="text2"/>
                <w:sz w:val="22"/>
                <w:szCs w:val="22"/>
              </w:rPr>
              <w:t xml:space="preserve">, </w:t>
            </w:r>
            <w:r w:rsidR="009967C3" w:rsidRPr="00FC7083">
              <w:rPr>
                <w:color w:val="44546A" w:themeColor="text2"/>
                <w:sz w:val="22"/>
                <w:szCs w:val="22"/>
              </w:rPr>
              <w:t xml:space="preserve">HWK </w:t>
            </w:r>
            <w:r w:rsidR="009628F9" w:rsidRPr="00FC7083">
              <w:rPr>
                <w:color w:val="44546A" w:themeColor="text2"/>
                <w:sz w:val="22"/>
                <w:szCs w:val="22"/>
              </w:rPr>
              <w:t xml:space="preserve">Treasurer/Trustee </w:t>
            </w:r>
            <w:r w:rsidRPr="00FC7083">
              <w:rPr>
                <w:color w:val="44546A" w:themeColor="text2"/>
                <w:sz w:val="22"/>
                <w:szCs w:val="22"/>
              </w:rPr>
              <w:t>Board Member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C0C0253" w14:textId="77777777" w:rsidR="00BF31CA" w:rsidRPr="00FC7083" w:rsidRDefault="55A89F53" w:rsidP="00EA5969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NS</w:t>
            </w:r>
          </w:p>
        </w:tc>
      </w:tr>
      <w:tr w:rsidR="0079478C" w:rsidRPr="00FC7083" w14:paraId="46725B46" w14:textId="77777777" w:rsidTr="384FD057">
        <w:trPr>
          <w:trHeight w:val="635"/>
        </w:trPr>
        <w:tc>
          <w:tcPr>
            <w:tcW w:w="4308" w:type="dxa"/>
            <w:shd w:val="clear" w:color="auto" w:fill="DEEAF6" w:themeFill="accent1" w:themeFillTint="33"/>
          </w:tcPr>
          <w:p w14:paraId="4311F09D" w14:textId="30FFA57E" w:rsidR="00BF31CA" w:rsidRPr="00FC7083" w:rsidRDefault="0000111D" w:rsidP="00EA5969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Graham</w:t>
            </w:r>
            <w:r w:rsidR="00107C16" w:rsidRPr="00FC7083">
              <w:rPr>
                <w:color w:val="44546A" w:themeColor="text2"/>
                <w:sz w:val="22"/>
                <w:szCs w:val="22"/>
              </w:rPr>
              <w:t>e</w:t>
            </w:r>
            <w:r w:rsidRPr="00FC7083">
              <w:rPr>
                <w:color w:val="44546A" w:themeColor="text2"/>
                <w:sz w:val="22"/>
                <w:szCs w:val="22"/>
              </w:rPr>
              <w:t xml:space="preserve"> Snelling, </w:t>
            </w:r>
            <w:r w:rsidR="009967C3" w:rsidRPr="00FC7083">
              <w:rPr>
                <w:color w:val="44546A" w:themeColor="text2"/>
                <w:sz w:val="22"/>
                <w:szCs w:val="22"/>
              </w:rPr>
              <w:t xml:space="preserve">HWK </w:t>
            </w:r>
            <w:r w:rsidR="004061B0" w:rsidRPr="00FC7083">
              <w:rPr>
                <w:color w:val="44546A" w:themeColor="text2"/>
                <w:sz w:val="22"/>
                <w:szCs w:val="22"/>
              </w:rPr>
              <w:t>Safeguarding Lead</w:t>
            </w:r>
            <w:r w:rsidR="009967C3" w:rsidRPr="00FC7083">
              <w:rPr>
                <w:color w:val="44546A" w:themeColor="text2"/>
                <w:sz w:val="22"/>
                <w:szCs w:val="22"/>
              </w:rPr>
              <w:t>/</w:t>
            </w:r>
            <w:r w:rsidRPr="00FC7083">
              <w:rPr>
                <w:color w:val="44546A" w:themeColor="text2"/>
                <w:sz w:val="22"/>
                <w:szCs w:val="22"/>
              </w:rPr>
              <w:t>Trustee Board Member</w:t>
            </w:r>
          </w:p>
        </w:tc>
        <w:tc>
          <w:tcPr>
            <w:tcW w:w="742" w:type="dxa"/>
            <w:shd w:val="clear" w:color="auto" w:fill="DEEAF6" w:themeFill="accent1" w:themeFillTint="33"/>
          </w:tcPr>
          <w:p w14:paraId="22488350" w14:textId="72C6E808" w:rsidR="00BF31CA" w:rsidRPr="00FC7083" w:rsidRDefault="0000111D" w:rsidP="00EA5969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GS</w:t>
            </w:r>
          </w:p>
        </w:tc>
        <w:tc>
          <w:tcPr>
            <w:tcW w:w="4448" w:type="dxa"/>
            <w:shd w:val="clear" w:color="auto" w:fill="DEEAF6" w:themeFill="accent1" w:themeFillTint="33"/>
          </w:tcPr>
          <w:p w14:paraId="52E26A74" w14:textId="381B19A2" w:rsidR="00BF31CA" w:rsidRPr="00FC7083" w:rsidRDefault="384FD057" w:rsidP="384FD057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 xml:space="preserve">Winnifred Groves, HWK Trustee Board Member,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31ACE8A" w14:textId="67F080A6" w:rsidR="00BF31CA" w:rsidRPr="00FC7083" w:rsidRDefault="384FD057" w:rsidP="384FD057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WG</w:t>
            </w:r>
          </w:p>
        </w:tc>
      </w:tr>
      <w:tr w:rsidR="00CC468F" w:rsidRPr="00FC7083" w14:paraId="573A7891" w14:textId="77777777" w:rsidTr="384FD057">
        <w:trPr>
          <w:trHeight w:val="635"/>
        </w:trPr>
        <w:tc>
          <w:tcPr>
            <w:tcW w:w="4308" w:type="dxa"/>
            <w:shd w:val="clear" w:color="auto" w:fill="DEEAF6" w:themeFill="accent1" w:themeFillTint="33"/>
          </w:tcPr>
          <w:p w14:paraId="3DF1C102" w14:textId="07EFFDAA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 xml:space="preserve">James Waugh, HWK </w:t>
            </w:r>
            <w:r>
              <w:rPr>
                <w:color w:val="44546A" w:themeColor="text2"/>
                <w:sz w:val="22"/>
                <w:szCs w:val="22"/>
              </w:rPr>
              <w:t>GDPR Lead/</w:t>
            </w:r>
            <w:r w:rsidRPr="00FC7083">
              <w:rPr>
                <w:color w:val="44546A" w:themeColor="text2"/>
                <w:sz w:val="22"/>
                <w:szCs w:val="22"/>
              </w:rPr>
              <w:t>Trustee Board Member</w:t>
            </w:r>
          </w:p>
        </w:tc>
        <w:tc>
          <w:tcPr>
            <w:tcW w:w="742" w:type="dxa"/>
            <w:shd w:val="clear" w:color="auto" w:fill="DEEAF6" w:themeFill="accent1" w:themeFillTint="33"/>
          </w:tcPr>
          <w:p w14:paraId="7E863301" w14:textId="575BF478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JW</w:t>
            </w:r>
          </w:p>
        </w:tc>
        <w:tc>
          <w:tcPr>
            <w:tcW w:w="4448" w:type="dxa"/>
            <w:shd w:val="clear" w:color="auto" w:fill="DEEAF6" w:themeFill="accent1" w:themeFillTint="33"/>
          </w:tcPr>
          <w:p w14:paraId="7D5F9FED" w14:textId="43A39E3A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Stephen Bitti, HWK Chief Officer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8873CF5" w14:textId="6D540F8C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SB</w:t>
            </w:r>
          </w:p>
        </w:tc>
      </w:tr>
      <w:tr w:rsidR="00CC468F" w:rsidRPr="00FC7083" w14:paraId="7C1C67E4" w14:textId="77777777" w:rsidTr="384FD057">
        <w:trPr>
          <w:trHeight w:val="689"/>
        </w:trPr>
        <w:tc>
          <w:tcPr>
            <w:tcW w:w="4308" w:type="dxa"/>
            <w:shd w:val="clear" w:color="auto" w:fill="DEEAF6" w:themeFill="accent1" w:themeFillTint="33"/>
          </w:tcPr>
          <w:p w14:paraId="2C246FC9" w14:textId="6D59627E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William Ostrom, HWK Trustee Board Member</w:t>
            </w:r>
          </w:p>
        </w:tc>
        <w:tc>
          <w:tcPr>
            <w:tcW w:w="742" w:type="dxa"/>
            <w:shd w:val="clear" w:color="auto" w:fill="DEEAF6" w:themeFill="accent1" w:themeFillTint="33"/>
          </w:tcPr>
          <w:p w14:paraId="0CE14651" w14:textId="10D31DFF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WO</w:t>
            </w:r>
          </w:p>
        </w:tc>
        <w:tc>
          <w:tcPr>
            <w:tcW w:w="4448" w:type="dxa"/>
            <w:shd w:val="clear" w:color="auto" w:fill="DEEAF6" w:themeFill="accent1" w:themeFillTint="33"/>
          </w:tcPr>
          <w:p w14:paraId="3C3B5791" w14:textId="569F4A25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Scott Bacon</w:t>
            </w:r>
            <w:r w:rsidRPr="00FC7083">
              <w:rPr>
                <w:color w:val="44546A" w:themeColor="text2"/>
                <w:sz w:val="22"/>
                <w:szCs w:val="22"/>
              </w:rPr>
              <w:t xml:space="preserve">, HWK Projects and </w:t>
            </w:r>
            <w:r>
              <w:rPr>
                <w:color w:val="44546A" w:themeColor="text2"/>
                <w:sz w:val="22"/>
                <w:szCs w:val="22"/>
              </w:rPr>
              <w:t>Outreach Officer (M</w:t>
            </w:r>
            <w:r w:rsidRPr="00FC7083">
              <w:rPr>
                <w:color w:val="44546A" w:themeColor="text2"/>
                <w:sz w:val="22"/>
                <w:szCs w:val="22"/>
              </w:rPr>
              <w:t>inutes)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4E043A9" w14:textId="79AFEE64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SBA</w:t>
            </w:r>
            <w:r w:rsidRPr="00FC7083">
              <w:rPr>
                <w:color w:val="44546A" w:themeColor="text2"/>
                <w:sz w:val="22"/>
                <w:szCs w:val="22"/>
              </w:rPr>
              <w:t xml:space="preserve"> </w:t>
            </w:r>
          </w:p>
        </w:tc>
      </w:tr>
      <w:tr w:rsidR="00CC468F" w:rsidRPr="00FC7083" w14:paraId="28C51367" w14:textId="77777777" w:rsidTr="384FD057">
        <w:trPr>
          <w:trHeight w:val="689"/>
        </w:trPr>
        <w:tc>
          <w:tcPr>
            <w:tcW w:w="4308" w:type="dxa"/>
            <w:shd w:val="clear" w:color="auto" w:fill="DEEAF6" w:themeFill="accent1" w:themeFillTint="33"/>
          </w:tcPr>
          <w:p w14:paraId="7CCC7CD0" w14:textId="70686385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Scotty McLeod, HWK Trustee Board Member</w:t>
            </w:r>
          </w:p>
        </w:tc>
        <w:tc>
          <w:tcPr>
            <w:tcW w:w="742" w:type="dxa"/>
            <w:shd w:val="clear" w:color="auto" w:fill="DEEAF6" w:themeFill="accent1" w:themeFillTint="33"/>
          </w:tcPr>
          <w:p w14:paraId="4BDD3478" w14:textId="432B6EF0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SM</w:t>
            </w:r>
          </w:p>
        </w:tc>
        <w:tc>
          <w:tcPr>
            <w:tcW w:w="4448" w:type="dxa"/>
            <w:shd w:val="clear" w:color="auto" w:fill="DEEAF6" w:themeFill="accent1" w:themeFillTint="33"/>
          </w:tcPr>
          <w:p w14:paraId="0032B1A5" w14:textId="6FFCEFEB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33D5B672" w14:textId="3C10EA65" w:rsidR="00CC468F" w:rsidRPr="00FC7083" w:rsidRDefault="00CC468F" w:rsidP="00CC468F">
            <w:pPr>
              <w:pStyle w:val="NoSpacing"/>
              <w:spacing w:line="360" w:lineRule="auto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</w:tbl>
    <w:p w14:paraId="332ED639" w14:textId="73F92994" w:rsidR="00CA1335" w:rsidRPr="00FC7083" w:rsidRDefault="00CA1335" w:rsidP="384FD057">
      <w:pPr>
        <w:pStyle w:val="NoSpacing"/>
        <w:rPr>
          <w:color w:val="44546A" w:themeColor="text2"/>
          <w:sz w:val="22"/>
          <w:szCs w:val="22"/>
          <w:lang w:val="en-GB"/>
        </w:rPr>
      </w:pPr>
    </w:p>
    <w:p w14:paraId="38BCFF0A" w14:textId="77777777" w:rsidR="00CC7C4A" w:rsidRPr="00FC7083" w:rsidRDefault="00CC7C4A" w:rsidP="384FD057">
      <w:pPr>
        <w:pStyle w:val="NoSpacing"/>
        <w:rPr>
          <w:color w:val="44546A" w:themeColor="text2"/>
          <w:sz w:val="22"/>
          <w:szCs w:val="22"/>
          <w:lang w:val="en-GB"/>
        </w:rPr>
      </w:pPr>
    </w:p>
    <w:tbl>
      <w:tblPr>
        <w:tblStyle w:val="TableGrid3"/>
        <w:tblW w:w="10490" w:type="dxa"/>
        <w:tblLayout w:type="fixed"/>
        <w:tblLook w:val="04A0" w:firstRow="1" w:lastRow="0" w:firstColumn="1" w:lastColumn="0" w:noHBand="0" w:noVBand="1"/>
      </w:tblPr>
      <w:tblGrid>
        <w:gridCol w:w="1413"/>
        <w:gridCol w:w="7965"/>
        <w:gridCol w:w="1112"/>
      </w:tblGrid>
      <w:tr w:rsidR="0079478C" w:rsidRPr="00FC7083" w14:paraId="1466F7B6" w14:textId="77777777" w:rsidTr="384FD057">
        <w:trPr>
          <w:trHeight w:val="576"/>
        </w:trPr>
        <w:tc>
          <w:tcPr>
            <w:tcW w:w="1413" w:type="dxa"/>
            <w:shd w:val="clear" w:color="auto" w:fill="DEEAF6" w:themeFill="accent1" w:themeFillTint="33"/>
          </w:tcPr>
          <w:p w14:paraId="5B97737C" w14:textId="6BE3EB48" w:rsidR="00136230" w:rsidRPr="00FC7083" w:rsidRDefault="009628F9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 xml:space="preserve">Agenda </w:t>
            </w:r>
            <w:r w:rsidR="55A89F53" w:rsidRPr="00FC7083">
              <w:rPr>
                <w:color w:val="44546A" w:themeColor="text2"/>
                <w:sz w:val="22"/>
                <w:szCs w:val="22"/>
              </w:rPr>
              <w:t>No.</w:t>
            </w:r>
          </w:p>
        </w:tc>
        <w:tc>
          <w:tcPr>
            <w:tcW w:w="7965" w:type="dxa"/>
            <w:shd w:val="clear" w:color="auto" w:fill="DEEAF6" w:themeFill="accent1" w:themeFillTint="33"/>
          </w:tcPr>
          <w:p w14:paraId="5C3645EB" w14:textId="48622DAD" w:rsidR="00136230" w:rsidRPr="00FC7083" w:rsidRDefault="55A89F53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Item</w:t>
            </w:r>
            <w:r w:rsidR="009628F9" w:rsidRPr="00FC7083">
              <w:rPr>
                <w:color w:val="44546A" w:themeColor="text2"/>
                <w:sz w:val="22"/>
                <w:szCs w:val="22"/>
              </w:rPr>
              <w:t xml:space="preserve"> No.</w:t>
            </w:r>
          </w:p>
        </w:tc>
        <w:tc>
          <w:tcPr>
            <w:tcW w:w="1112" w:type="dxa"/>
            <w:shd w:val="clear" w:color="auto" w:fill="DEEAF6" w:themeFill="accent1" w:themeFillTint="33"/>
          </w:tcPr>
          <w:p w14:paraId="29253B76" w14:textId="77777777" w:rsidR="00136230" w:rsidRPr="00FC7083" w:rsidRDefault="55A89F53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Action</w:t>
            </w:r>
          </w:p>
        </w:tc>
      </w:tr>
      <w:tr w:rsidR="0079478C" w:rsidRPr="00FC7083" w14:paraId="636C775F" w14:textId="77777777" w:rsidTr="384FD057">
        <w:tc>
          <w:tcPr>
            <w:tcW w:w="1413" w:type="dxa"/>
          </w:tcPr>
          <w:p w14:paraId="2AF43FC3" w14:textId="665FB22B" w:rsidR="00EB7519" w:rsidRPr="00FC7083" w:rsidRDefault="00C21AE5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1</w:t>
            </w:r>
          </w:p>
        </w:tc>
        <w:tc>
          <w:tcPr>
            <w:tcW w:w="7965" w:type="dxa"/>
          </w:tcPr>
          <w:p w14:paraId="70D9ED15" w14:textId="196FDE36" w:rsidR="00C21AE5" w:rsidRPr="003755BC" w:rsidRDefault="00C21AE5" w:rsidP="00EA5969">
            <w:pPr>
              <w:pStyle w:val="NoSpacing"/>
              <w:jc w:val="left"/>
              <w:rPr>
                <w:b/>
                <w:color w:val="44546A" w:themeColor="text2"/>
                <w:sz w:val="22"/>
                <w:szCs w:val="22"/>
              </w:rPr>
            </w:pPr>
            <w:r w:rsidRPr="003755BC">
              <w:rPr>
                <w:b/>
                <w:color w:val="44546A" w:themeColor="text2"/>
                <w:sz w:val="22"/>
                <w:szCs w:val="22"/>
              </w:rPr>
              <w:t xml:space="preserve">Welcome and apologies for absence </w:t>
            </w:r>
          </w:p>
          <w:p w14:paraId="0B7BDA7B" w14:textId="318FBB30" w:rsidR="00BC3826" w:rsidRPr="00FC7083" w:rsidRDefault="00BC3826" w:rsidP="384FD057">
            <w:pPr>
              <w:pStyle w:val="NoSpacing"/>
              <w:jc w:val="left"/>
              <w:rPr>
                <w:bCs/>
                <w:color w:val="44546A" w:themeColor="text2"/>
                <w:sz w:val="22"/>
                <w:szCs w:val="22"/>
              </w:rPr>
            </w:pPr>
          </w:p>
          <w:p w14:paraId="40EEB93A" w14:textId="3545B620" w:rsidR="008F05DF" w:rsidRPr="00FC7083" w:rsidRDefault="384FD057" w:rsidP="00AA79B8">
            <w:pPr>
              <w:pStyle w:val="NoSpacing"/>
              <w:numPr>
                <w:ilvl w:val="1"/>
                <w:numId w:val="32"/>
              </w:numPr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Liz Meerabeau (LM), HWK Chair/Trustee Board Member welcomed all. Apologies were received from Adelaide Boakye-Yiadom (ABY), HWK Pro</w:t>
            </w:r>
            <w:r w:rsidR="0079478C" w:rsidRPr="00FC7083">
              <w:rPr>
                <w:color w:val="44546A" w:themeColor="text2"/>
                <w:sz w:val="22"/>
                <w:szCs w:val="22"/>
              </w:rPr>
              <w:t xml:space="preserve">jects and Outreach Officer, </w:t>
            </w:r>
            <w:r w:rsidR="00AA79B8">
              <w:rPr>
                <w:color w:val="44546A" w:themeColor="text2"/>
                <w:sz w:val="22"/>
                <w:szCs w:val="22"/>
              </w:rPr>
              <w:t>Nike Alesbury, HWK Trustee Board Member.</w:t>
            </w:r>
          </w:p>
        </w:tc>
        <w:tc>
          <w:tcPr>
            <w:tcW w:w="1112" w:type="dxa"/>
          </w:tcPr>
          <w:p w14:paraId="2144B1FA" w14:textId="77777777" w:rsidR="00EB7519" w:rsidRPr="00FC7083" w:rsidRDefault="00EB7519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  <w:tr w:rsidR="0079478C" w:rsidRPr="00FC7083" w14:paraId="309E3393" w14:textId="77777777" w:rsidTr="384FD057">
        <w:tc>
          <w:tcPr>
            <w:tcW w:w="1413" w:type="dxa"/>
          </w:tcPr>
          <w:p w14:paraId="4D39AC6D" w14:textId="79BD74DE" w:rsidR="00531064" w:rsidRPr="00FC7083" w:rsidRDefault="00C21AE5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2</w:t>
            </w:r>
          </w:p>
        </w:tc>
        <w:tc>
          <w:tcPr>
            <w:tcW w:w="7965" w:type="dxa"/>
          </w:tcPr>
          <w:p w14:paraId="68272578" w14:textId="62FB7C9B" w:rsidR="003F4D73" w:rsidRPr="003755BC" w:rsidRDefault="00C21AE5" w:rsidP="00EA5969">
            <w:pPr>
              <w:pStyle w:val="NoSpacing"/>
              <w:jc w:val="left"/>
              <w:rPr>
                <w:b/>
                <w:color w:val="44546A" w:themeColor="text2"/>
                <w:sz w:val="22"/>
                <w:szCs w:val="22"/>
              </w:rPr>
            </w:pPr>
            <w:r w:rsidRPr="003755BC">
              <w:rPr>
                <w:b/>
                <w:color w:val="44546A" w:themeColor="text2"/>
                <w:sz w:val="22"/>
                <w:szCs w:val="22"/>
              </w:rPr>
              <w:t xml:space="preserve">Declarations of interest </w:t>
            </w:r>
          </w:p>
          <w:p w14:paraId="64E82DA2" w14:textId="77777777" w:rsidR="008F05DF" w:rsidRPr="00FC7083" w:rsidRDefault="008F05DF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792FD126" w14:textId="663B77B6" w:rsidR="009B6168" w:rsidRPr="00FC7083" w:rsidRDefault="001A1FE0" w:rsidP="009B6168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2.1 No declarations of interest were raised at the meeting.</w:t>
            </w:r>
          </w:p>
          <w:p w14:paraId="53E47A22" w14:textId="3A2B8C33" w:rsidR="008F05DF" w:rsidRPr="00FC7083" w:rsidRDefault="008F05DF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1112" w:type="dxa"/>
          </w:tcPr>
          <w:p w14:paraId="7F2E5C77" w14:textId="77777777" w:rsidR="00531064" w:rsidRPr="00FC7083" w:rsidRDefault="00531064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  <w:tr w:rsidR="0079478C" w:rsidRPr="00FC7083" w14:paraId="40C67BBA" w14:textId="77777777" w:rsidTr="384FD057">
        <w:tc>
          <w:tcPr>
            <w:tcW w:w="1413" w:type="dxa"/>
          </w:tcPr>
          <w:p w14:paraId="50DF747B" w14:textId="07CA692E" w:rsidR="00EB7519" w:rsidRPr="00FC7083" w:rsidRDefault="00C21AE5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3</w:t>
            </w:r>
          </w:p>
        </w:tc>
        <w:tc>
          <w:tcPr>
            <w:tcW w:w="7965" w:type="dxa"/>
          </w:tcPr>
          <w:p w14:paraId="63E99304" w14:textId="3906C78C" w:rsidR="00C21AE5" w:rsidRPr="003755BC" w:rsidRDefault="00C21AE5" w:rsidP="00EA5969">
            <w:pPr>
              <w:pStyle w:val="NoSpacing"/>
              <w:jc w:val="left"/>
              <w:rPr>
                <w:b/>
                <w:color w:val="44546A" w:themeColor="text2"/>
                <w:sz w:val="22"/>
                <w:szCs w:val="22"/>
              </w:rPr>
            </w:pPr>
            <w:r w:rsidRPr="003755BC">
              <w:rPr>
                <w:b/>
                <w:color w:val="44546A" w:themeColor="text2"/>
                <w:sz w:val="22"/>
                <w:szCs w:val="22"/>
              </w:rPr>
              <w:t>Approval of PART A Min</w:t>
            </w:r>
            <w:r w:rsidR="00D13F5A" w:rsidRPr="003755BC">
              <w:rPr>
                <w:b/>
                <w:color w:val="44546A" w:themeColor="text2"/>
                <w:sz w:val="22"/>
                <w:szCs w:val="22"/>
              </w:rPr>
              <w:t>utes held 30.01.19</w:t>
            </w:r>
          </w:p>
          <w:p w14:paraId="7982A8E1" w14:textId="4BC4A01B" w:rsidR="004519D4" w:rsidRPr="00FC7083" w:rsidRDefault="004519D4" w:rsidP="00D13F5A">
            <w:pPr>
              <w:pStyle w:val="NoSpacing"/>
              <w:ind w:left="0" w:firstLine="0"/>
              <w:jc w:val="left"/>
              <w:rPr>
                <w:bCs/>
                <w:color w:val="44546A" w:themeColor="text2"/>
                <w:sz w:val="22"/>
                <w:szCs w:val="22"/>
              </w:rPr>
            </w:pPr>
          </w:p>
          <w:p w14:paraId="5F938446" w14:textId="38123FFE" w:rsidR="00EB7519" w:rsidRDefault="00AA79B8" w:rsidP="384FD057">
            <w:pPr>
              <w:pStyle w:val="NoSpacing"/>
              <w:ind w:left="0" w:firstLine="0"/>
              <w:jc w:val="left"/>
              <w:rPr>
                <w:bCs/>
                <w:color w:val="44546A" w:themeColor="text2"/>
                <w:sz w:val="22"/>
                <w:szCs w:val="22"/>
              </w:rPr>
            </w:pPr>
            <w:r>
              <w:rPr>
                <w:bCs/>
                <w:color w:val="44546A" w:themeColor="text2"/>
                <w:sz w:val="22"/>
                <w:szCs w:val="22"/>
              </w:rPr>
              <w:t xml:space="preserve">3.1 Item 6.8 was not recognized by JW and </w:t>
            </w:r>
            <w:r w:rsidR="009F13CC">
              <w:rPr>
                <w:bCs/>
                <w:color w:val="44546A" w:themeColor="text2"/>
                <w:sz w:val="22"/>
                <w:szCs w:val="22"/>
              </w:rPr>
              <w:t xml:space="preserve">it was </w:t>
            </w:r>
            <w:r>
              <w:rPr>
                <w:bCs/>
                <w:color w:val="44546A" w:themeColor="text2"/>
                <w:sz w:val="22"/>
                <w:szCs w:val="22"/>
              </w:rPr>
              <w:t xml:space="preserve">agreed </w:t>
            </w:r>
            <w:r w:rsidR="009F13CC">
              <w:rPr>
                <w:bCs/>
                <w:color w:val="44546A" w:themeColor="text2"/>
                <w:sz w:val="22"/>
                <w:szCs w:val="22"/>
              </w:rPr>
              <w:t>it would</w:t>
            </w:r>
            <w:r>
              <w:rPr>
                <w:bCs/>
                <w:color w:val="44546A" w:themeColor="text2"/>
                <w:sz w:val="22"/>
                <w:szCs w:val="22"/>
              </w:rPr>
              <w:t xml:space="preserve"> be deleted</w:t>
            </w:r>
          </w:p>
          <w:p w14:paraId="06528DAF" w14:textId="7CE17ACE" w:rsidR="00AA79B8" w:rsidRDefault="00AA79B8" w:rsidP="384FD057">
            <w:pPr>
              <w:pStyle w:val="NoSpacing"/>
              <w:ind w:left="0" w:firstLine="0"/>
              <w:jc w:val="left"/>
              <w:rPr>
                <w:bCs/>
                <w:color w:val="44546A" w:themeColor="text2"/>
                <w:sz w:val="22"/>
                <w:szCs w:val="22"/>
              </w:rPr>
            </w:pPr>
            <w:r>
              <w:rPr>
                <w:bCs/>
                <w:color w:val="44546A" w:themeColor="text2"/>
                <w:sz w:val="22"/>
                <w:szCs w:val="22"/>
              </w:rPr>
              <w:t xml:space="preserve">3.2 Item 10.2 removing items from Safeguarding Policy will mean altering the other numbers to ensure clarity. </w:t>
            </w:r>
          </w:p>
          <w:p w14:paraId="334EF909" w14:textId="737748D9" w:rsidR="00AA79B8" w:rsidRDefault="00AA79B8" w:rsidP="384FD057">
            <w:pPr>
              <w:pStyle w:val="NoSpacing"/>
              <w:ind w:left="0" w:firstLine="0"/>
              <w:jc w:val="left"/>
              <w:rPr>
                <w:bCs/>
                <w:color w:val="44546A" w:themeColor="text2"/>
                <w:sz w:val="22"/>
                <w:szCs w:val="22"/>
              </w:rPr>
            </w:pPr>
            <w:r>
              <w:rPr>
                <w:bCs/>
                <w:color w:val="44546A" w:themeColor="text2"/>
                <w:sz w:val="22"/>
                <w:szCs w:val="22"/>
              </w:rPr>
              <w:t xml:space="preserve">3.3 Item 8.1 GS </w:t>
            </w:r>
            <w:r w:rsidR="009F13CC">
              <w:rPr>
                <w:bCs/>
                <w:color w:val="44546A" w:themeColor="text2"/>
                <w:sz w:val="22"/>
                <w:szCs w:val="22"/>
              </w:rPr>
              <w:t>sought</w:t>
            </w:r>
            <w:r>
              <w:rPr>
                <w:bCs/>
                <w:color w:val="44546A" w:themeColor="text2"/>
                <w:sz w:val="22"/>
                <w:szCs w:val="22"/>
              </w:rPr>
              <w:t xml:space="preserve"> clarity on this point </w:t>
            </w:r>
            <w:r w:rsidR="009F13CC">
              <w:rPr>
                <w:bCs/>
                <w:color w:val="44546A" w:themeColor="text2"/>
                <w:sz w:val="22"/>
                <w:szCs w:val="22"/>
              </w:rPr>
              <w:t>which</w:t>
            </w:r>
            <w:r>
              <w:rPr>
                <w:bCs/>
                <w:color w:val="44546A" w:themeColor="text2"/>
                <w:sz w:val="22"/>
                <w:szCs w:val="22"/>
              </w:rPr>
              <w:t xml:space="preserve"> was resolved. </w:t>
            </w:r>
          </w:p>
          <w:p w14:paraId="59C3669F" w14:textId="39A87083" w:rsidR="00AA79B8" w:rsidRPr="00FC7083" w:rsidRDefault="00AA79B8" w:rsidP="384FD057">
            <w:pPr>
              <w:pStyle w:val="NoSpacing"/>
              <w:ind w:left="0" w:firstLine="0"/>
              <w:jc w:val="left"/>
              <w:rPr>
                <w:bCs/>
                <w:color w:val="44546A" w:themeColor="text2"/>
                <w:sz w:val="22"/>
                <w:szCs w:val="22"/>
              </w:rPr>
            </w:pPr>
            <w:r>
              <w:rPr>
                <w:bCs/>
                <w:color w:val="44546A" w:themeColor="text2"/>
                <w:sz w:val="22"/>
                <w:szCs w:val="22"/>
              </w:rPr>
              <w:t xml:space="preserve">3.4 Item 5.2 The CCG have asked for a delay until June. </w:t>
            </w:r>
          </w:p>
          <w:p w14:paraId="27846B67" w14:textId="1B6728C3" w:rsidR="00CC7C4A" w:rsidRPr="00FC7083" w:rsidRDefault="00CC7C4A" w:rsidP="384FD057">
            <w:pPr>
              <w:pStyle w:val="NoSpacing"/>
              <w:ind w:left="0" w:firstLine="0"/>
              <w:jc w:val="left"/>
              <w:rPr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1112" w:type="dxa"/>
          </w:tcPr>
          <w:p w14:paraId="5EEB2977" w14:textId="77777777" w:rsidR="001A1FE0" w:rsidRDefault="001A1FE0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5329AA7" w14:textId="77777777" w:rsidR="009B6168" w:rsidRDefault="009B6168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6AC769E6" w14:textId="77777777" w:rsidR="009B6168" w:rsidRDefault="009B6168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3.1 SB</w:t>
            </w:r>
          </w:p>
          <w:p w14:paraId="680D3E20" w14:textId="77777777" w:rsidR="009B6168" w:rsidRDefault="009B6168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14D0A19" w14:textId="77777777" w:rsidR="009B6168" w:rsidRDefault="009B6168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E19044B" w14:textId="7C2778AA" w:rsidR="009B6168" w:rsidRPr="00FC7083" w:rsidRDefault="009B6168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  <w:tr w:rsidR="0079478C" w:rsidRPr="00FC7083" w14:paraId="2DF3D5A4" w14:textId="77777777" w:rsidTr="384FD057">
        <w:tc>
          <w:tcPr>
            <w:tcW w:w="1413" w:type="dxa"/>
          </w:tcPr>
          <w:p w14:paraId="179E1807" w14:textId="33C64DE1" w:rsidR="008F05DF" w:rsidRPr="00FC7083" w:rsidRDefault="00BC3826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lastRenderedPageBreak/>
              <w:t>4</w:t>
            </w:r>
          </w:p>
        </w:tc>
        <w:tc>
          <w:tcPr>
            <w:tcW w:w="7965" w:type="dxa"/>
          </w:tcPr>
          <w:p w14:paraId="6A34E6EB" w14:textId="110FA4B7" w:rsidR="008F05DF" w:rsidRPr="004426DA" w:rsidRDefault="00DC7123" w:rsidP="384FD057">
            <w:pPr>
              <w:pStyle w:val="NoSpacing"/>
              <w:jc w:val="left"/>
              <w:rPr>
                <w:b/>
                <w:color w:val="44546A" w:themeColor="text2"/>
                <w:sz w:val="22"/>
                <w:szCs w:val="22"/>
              </w:rPr>
            </w:pPr>
            <w:r>
              <w:rPr>
                <w:b/>
                <w:color w:val="44546A" w:themeColor="text2"/>
                <w:sz w:val="22"/>
                <w:szCs w:val="22"/>
              </w:rPr>
              <w:t>Outstanding a</w:t>
            </w:r>
            <w:r w:rsidR="384FD057" w:rsidRPr="004426DA">
              <w:rPr>
                <w:b/>
                <w:color w:val="44546A" w:themeColor="text2"/>
                <w:sz w:val="22"/>
                <w:szCs w:val="22"/>
              </w:rPr>
              <w:t xml:space="preserve">ction log of PART A Minutes held </w:t>
            </w:r>
            <w:r w:rsidR="009B6168" w:rsidRPr="004426DA">
              <w:rPr>
                <w:b/>
                <w:color w:val="44546A" w:themeColor="text2"/>
                <w:sz w:val="22"/>
                <w:szCs w:val="22"/>
              </w:rPr>
              <w:t>20.03.19</w:t>
            </w:r>
          </w:p>
          <w:p w14:paraId="38A8F62E" w14:textId="77777777" w:rsidR="0079478C" w:rsidRPr="004426DA" w:rsidRDefault="0079478C" w:rsidP="384FD057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595878E9" w14:textId="2921D309" w:rsidR="00CC7C4A" w:rsidRDefault="009B6168" w:rsidP="004426DA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4.2 </w:t>
            </w:r>
            <w:r w:rsidR="004426DA">
              <w:rPr>
                <w:color w:val="44546A" w:themeColor="text2"/>
                <w:sz w:val="22"/>
                <w:szCs w:val="22"/>
              </w:rPr>
              <w:t xml:space="preserve">Item </w:t>
            </w:r>
            <w:r w:rsidR="004426DA" w:rsidRPr="00FC7083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 xml:space="preserve">7.4 </w:t>
            </w:r>
            <w:r w:rsidR="004426DA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>‘</w:t>
            </w:r>
            <w:r w:rsidR="004426DA" w:rsidRPr="00FC7083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 xml:space="preserve">The </w:t>
            </w:r>
            <w:r w:rsidR="004426DA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>B</w:t>
            </w:r>
            <w:r w:rsidR="004426DA" w:rsidRPr="00FC7083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 xml:space="preserve">oard endorsed the preparation of the standard </w:t>
            </w:r>
            <w:r w:rsidR="004426DA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>Grant Agreement</w:t>
            </w:r>
            <w:r w:rsidR="004426DA" w:rsidRPr="00FC7083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 xml:space="preserve"> </w:t>
            </w:r>
            <w:r w:rsidR="004426DA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>to facilitate the</w:t>
            </w:r>
            <w:r w:rsidR="004426DA" w:rsidRPr="00FC7083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 xml:space="preserve"> release </w:t>
            </w:r>
            <w:r w:rsidR="004426DA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>of</w:t>
            </w:r>
            <w:r w:rsidR="004426DA" w:rsidRPr="00FC7083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 xml:space="preserve"> funding f</w:t>
            </w:r>
            <w:r w:rsidR="004426DA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>or</w:t>
            </w:r>
            <w:r w:rsidR="004426DA" w:rsidRPr="00FC7083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 xml:space="preserve"> </w:t>
            </w:r>
            <w:r w:rsidR="004426DA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>the TTC</w:t>
            </w:r>
            <w:r w:rsidR="004426DA" w:rsidRPr="00FC7083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 xml:space="preserve"> Kingston Hub</w:t>
            </w:r>
            <w:r w:rsidR="004426DA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 xml:space="preserve"> from TTC (Mind)</w:t>
            </w:r>
            <w:r w:rsidR="004426DA" w:rsidRPr="00FC7083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>.</w:t>
            </w:r>
            <w:r w:rsidR="004426DA">
              <w:rPr>
                <w:rFonts w:eastAsia="Trebuchet MS" w:cs="Trebuchet MS"/>
                <w:noProof/>
                <w:color w:val="44546A" w:themeColor="text2"/>
                <w:sz w:val="22"/>
                <w:szCs w:val="22"/>
              </w:rPr>
              <w:t xml:space="preserve"> SB to process’ </w:t>
            </w:r>
            <w:r w:rsidR="004426DA">
              <w:rPr>
                <w:color w:val="44546A" w:themeColor="text2"/>
                <w:sz w:val="22"/>
                <w:szCs w:val="22"/>
              </w:rPr>
              <w:t xml:space="preserve">- </w:t>
            </w:r>
            <w:r w:rsidRPr="004426DA">
              <w:rPr>
                <w:color w:val="44546A" w:themeColor="text2"/>
                <w:sz w:val="22"/>
                <w:szCs w:val="22"/>
                <w:highlight w:val="yellow"/>
              </w:rPr>
              <w:t>still to be actioned</w:t>
            </w:r>
            <w:r>
              <w:rPr>
                <w:color w:val="44546A" w:themeColor="text2"/>
                <w:sz w:val="22"/>
                <w:szCs w:val="22"/>
              </w:rPr>
              <w:t xml:space="preserve">. </w:t>
            </w:r>
          </w:p>
          <w:p w14:paraId="5BBCECBF" w14:textId="090D15B2" w:rsidR="009B6168" w:rsidRDefault="009B6168" w:rsidP="009B6168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4.3 Item 8.1 </w:t>
            </w:r>
            <w:r w:rsidR="004426DA">
              <w:rPr>
                <w:color w:val="44546A" w:themeColor="text2"/>
                <w:sz w:val="22"/>
                <w:szCs w:val="22"/>
              </w:rPr>
              <w:t>‘</w:t>
            </w:r>
            <w:r w:rsidR="004426DA" w:rsidRPr="00FC7083"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The </w:t>
            </w:r>
            <w:r w:rsidR="004426DA">
              <w:rPr>
                <w:rFonts w:eastAsia="Trebuchet MS" w:cs="Trebuchet MS"/>
                <w:color w:val="44546A" w:themeColor="text2"/>
                <w:sz w:val="22"/>
                <w:szCs w:val="22"/>
              </w:rPr>
              <w:t>B</w:t>
            </w:r>
            <w:r w:rsidR="004426DA" w:rsidRPr="00FC7083"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oard reviewed the amended ‘Developing a framework for decisions about our work priorities’ document and there was a discussion about it. It was clarified that this is the first part of the document, and the </w:t>
            </w:r>
            <w:r w:rsidR="004426DA"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previously agreed Task Group Research Prioritisation </w:t>
            </w:r>
            <w:r w:rsidR="004426DA" w:rsidRPr="00FC7083"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template </w:t>
            </w:r>
            <w:r w:rsidR="004426DA">
              <w:rPr>
                <w:rFonts w:eastAsia="Trebuchet MS" w:cs="Trebuchet MS"/>
                <w:color w:val="44546A" w:themeColor="text2"/>
                <w:sz w:val="22"/>
                <w:szCs w:val="22"/>
              </w:rPr>
              <w:t>will now be added</w:t>
            </w:r>
            <w:r w:rsidR="004426DA" w:rsidRPr="00FC7083"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 </w:t>
            </w:r>
            <w:r w:rsidR="004426DA"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to </w:t>
            </w:r>
            <w:r w:rsidR="004426DA" w:rsidRPr="00FC7083"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this. LM suggested GS review document after meeting, and then feedback </w:t>
            </w:r>
            <w:r w:rsidR="004426DA"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any </w:t>
            </w:r>
            <w:r w:rsidR="004426DA" w:rsidRPr="00FC7083">
              <w:rPr>
                <w:rFonts w:eastAsia="Trebuchet MS" w:cs="Trebuchet MS"/>
                <w:color w:val="44546A" w:themeColor="text2"/>
                <w:sz w:val="22"/>
                <w:szCs w:val="22"/>
              </w:rPr>
              <w:t>comments</w:t>
            </w:r>
            <w:r w:rsidR="004426DA"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 to SB</w:t>
            </w:r>
            <w:r w:rsidR="00EC4AB9"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’ </w:t>
            </w:r>
            <w:r w:rsidR="004426DA">
              <w:rPr>
                <w:color w:val="44546A" w:themeColor="text2"/>
                <w:sz w:val="22"/>
                <w:szCs w:val="22"/>
              </w:rPr>
              <w:t xml:space="preserve">- </w:t>
            </w:r>
            <w:r w:rsidRPr="00EC4AB9">
              <w:rPr>
                <w:color w:val="44546A" w:themeColor="text2"/>
                <w:sz w:val="22"/>
                <w:szCs w:val="22"/>
                <w:highlight w:val="yellow"/>
              </w:rPr>
              <w:t>to be actioned as GS needed to seek clarity of task</w:t>
            </w:r>
            <w:r w:rsidR="00EC4AB9">
              <w:rPr>
                <w:color w:val="44546A" w:themeColor="text2"/>
                <w:sz w:val="22"/>
                <w:szCs w:val="22"/>
              </w:rPr>
              <w:t>.</w:t>
            </w:r>
          </w:p>
          <w:p w14:paraId="7D5BFCA3" w14:textId="00B3A7A9" w:rsidR="009B6168" w:rsidRDefault="00EC4AB9" w:rsidP="00EC4AB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4.4 Item 9.2</w:t>
            </w:r>
            <w:r w:rsidR="009B6168">
              <w:rPr>
                <w:color w:val="44546A" w:themeColor="text2"/>
                <w:sz w:val="22"/>
                <w:szCs w:val="22"/>
              </w:rPr>
              <w:t xml:space="preserve"> </w:t>
            </w:r>
            <w:r>
              <w:rPr>
                <w:color w:val="44546A" w:themeColor="text2"/>
                <w:sz w:val="22"/>
                <w:szCs w:val="22"/>
              </w:rPr>
              <w:t>‘</w:t>
            </w:r>
            <w:r w:rsidRPr="00FC7083">
              <w:rPr>
                <w:color w:val="44546A" w:themeColor="text2"/>
                <w:sz w:val="22"/>
                <w:szCs w:val="22"/>
              </w:rPr>
              <w:t xml:space="preserve">JW has a list of changes – </w:t>
            </w:r>
            <w:r>
              <w:rPr>
                <w:color w:val="44546A" w:themeColor="text2"/>
                <w:sz w:val="22"/>
                <w:szCs w:val="22"/>
              </w:rPr>
              <w:t xml:space="preserve">he </w:t>
            </w:r>
            <w:r w:rsidRPr="00FC7083">
              <w:rPr>
                <w:color w:val="44546A" w:themeColor="text2"/>
                <w:sz w:val="22"/>
                <w:szCs w:val="22"/>
              </w:rPr>
              <w:t xml:space="preserve">will </w:t>
            </w:r>
            <w:r>
              <w:rPr>
                <w:color w:val="44546A" w:themeColor="text2"/>
                <w:sz w:val="22"/>
                <w:szCs w:val="22"/>
              </w:rPr>
              <w:t>email</w:t>
            </w:r>
            <w:r w:rsidRPr="00FC7083">
              <w:rPr>
                <w:color w:val="44546A" w:themeColor="text2"/>
                <w:sz w:val="22"/>
                <w:szCs w:val="22"/>
              </w:rPr>
              <w:t xml:space="preserve"> to SB and copy </w:t>
            </w:r>
            <w:r>
              <w:rPr>
                <w:color w:val="44546A" w:themeColor="text2"/>
                <w:sz w:val="22"/>
                <w:szCs w:val="22"/>
              </w:rPr>
              <w:t xml:space="preserve">in the Board’, Item 9.3 ‘The Board </w:t>
            </w:r>
            <w:r w:rsidRPr="00FC7083">
              <w:rPr>
                <w:color w:val="44546A" w:themeColor="text2"/>
                <w:sz w:val="22"/>
                <w:szCs w:val="22"/>
              </w:rPr>
              <w:t>approved</w:t>
            </w:r>
            <w:r>
              <w:rPr>
                <w:color w:val="44546A" w:themeColor="text2"/>
                <w:sz w:val="22"/>
                <w:szCs w:val="22"/>
              </w:rPr>
              <w:t xml:space="preserve"> the revised version, </w:t>
            </w:r>
            <w:r w:rsidRPr="00FC7083">
              <w:rPr>
                <w:color w:val="44546A" w:themeColor="text2"/>
                <w:sz w:val="22"/>
                <w:szCs w:val="22"/>
              </w:rPr>
              <w:t xml:space="preserve">subject to </w:t>
            </w:r>
            <w:r>
              <w:rPr>
                <w:color w:val="44546A" w:themeColor="text2"/>
                <w:sz w:val="22"/>
                <w:szCs w:val="22"/>
              </w:rPr>
              <w:t>JW’s amends being incorporated by SB’, Item 9.4 ‘SB</w:t>
            </w:r>
            <w:r w:rsidRPr="00FC7083">
              <w:rPr>
                <w:color w:val="44546A" w:themeColor="text2"/>
                <w:sz w:val="22"/>
                <w:szCs w:val="22"/>
              </w:rPr>
              <w:t xml:space="preserve"> to </w:t>
            </w:r>
            <w:r>
              <w:rPr>
                <w:color w:val="44546A" w:themeColor="text2"/>
                <w:sz w:val="22"/>
                <w:szCs w:val="22"/>
              </w:rPr>
              <w:t xml:space="preserve">request Task Group Chairs </w:t>
            </w:r>
            <w:r w:rsidRPr="00FC7083">
              <w:rPr>
                <w:color w:val="44546A" w:themeColor="text2"/>
                <w:sz w:val="22"/>
                <w:szCs w:val="22"/>
              </w:rPr>
              <w:t>add</w:t>
            </w:r>
            <w:r>
              <w:rPr>
                <w:color w:val="44546A" w:themeColor="text2"/>
                <w:sz w:val="22"/>
                <w:szCs w:val="22"/>
              </w:rPr>
              <w:t xml:space="preserve"> the finalised </w:t>
            </w:r>
            <w:r w:rsidRPr="00FC7083">
              <w:rPr>
                <w:color w:val="44546A" w:themeColor="text2"/>
                <w:sz w:val="22"/>
                <w:szCs w:val="22"/>
              </w:rPr>
              <w:t xml:space="preserve">Generic Terms of Reference for HWK Task Groups to </w:t>
            </w:r>
            <w:r>
              <w:rPr>
                <w:color w:val="44546A" w:themeColor="text2"/>
                <w:sz w:val="22"/>
                <w:szCs w:val="22"/>
              </w:rPr>
              <w:t xml:space="preserve">their upcoming Task Group </w:t>
            </w:r>
            <w:r w:rsidRPr="00FC7083">
              <w:rPr>
                <w:color w:val="44546A" w:themeColor="text2"/>
                <w:sz w:val="22"/>
                <w:szCs w:val="22"/>
              </w:rPr>
              <w:t>agenda</w:t>
            </w:r>
            <w:r>
              <w:rPr>
                <w:color w:val="44546A" w:themeColor="text2"/>
                <w:sz w:val="22"/>
                <w:szCs w:val="22"/>
              </w:rPr>
              <w:t>s’ -</w:t>
            </w:r>
            <w:r w:rsidR="009B6168">
              <w:rPr>
                <w:color w:val="44546A" w:themeColor="text2"/>
                <w:sz w:val="22"/>
                <w:szCs w:val="22"/>
              </w:rPr>
              <w:t xml:space="preserve"> </w:t>
            </w:r>
            <w:r w:rsidR="009B6168" w:rsidRPr="00EC4AB9">
              <w:rPr>
                <w:color w:val="44546A" w:themeColor="text2"/>
                <w:sz w:val="22"/>
                <w:szCs w:val="22"/>
                <w:highlight w:val="yellow"/>
              </w:rPr>
              <w:t>Completed in part</w:t>
            </w:r>
            <w:r>
              <w:rPr>
                <w:color w:val="44546A" w:themeColor="text2"/>
                <w:sz w:val="22"/>
                <w:szCs w:val="22"/>
              </w:rPr>
              <w:t xml:space="preserve">. </w:t>
            </w:r>
            <w:r w:rsidR="004426DA" w:rsidRPr="00EC4AB9">
              <w:rPr>
                <w:color w:val="44546A" w:themeColor="text2"/>
                <w:sz w:val="22"/>
                <w:szCs w:val="22"/>
                <w:highlight w:val="yellow"/>
              </w:rPr>
              <w:t>Amendments</w:t>
            </w:r>
            <w:r w:rsidR="009B6168" w:rsidRPr="00EC4AB9">
              <w:rPr>
                <w:color w:val="44546A" w:themeColor="text2"/>
                <w:sz w:val="22"/>
                <w:szCs w:val="22"/>
                <w:highlight w:val="yellow"/>
              </w:rPr>
              <w:t xml:space="preserve"> on hard copy. Final versions to be shared with task groups. If no more comments from JW, SB to finalise.</w:t>
            </w:r>
            <w:r w:rsidR="009B6168">
              <w:rPr>
                <w:color w:val="44546A" w:themeColor="text2"/>
                <w:sz w:val="22"/>
                <w:szCs w:val="22"/>
              </w:rPr>
              <w:t xml:space="preserve"> </w:t>
            </w:r>
          </w:p>
          <w:p w14:paraId="270C922C" w14:textId="57F48C73" w:rsidR="009B6168" w:rsidRPr="004426DA" w:rsidRDefault="009B6168" w:rsidP="00DC7123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1112" w:type="dxa"/>
          </w:tcPr>
          <w:p w14:paraId="024F9B1F" w14:textId="77777777" w:rsidR="008F05DF" w:rsidRDefault="008F05DF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49E256DD" w14:textId="77777777" w:rsidR="009B6168" w:rsidRDefault="009B6168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1AC2E20" w14:textId="77777777" w:rsidR="009E5CEB" w:rsidRDefault="009E5CEB" w:rsidP="00DC7123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  <w:highlight w:val="yellow"/>
              </w:rPr>
            </w:pPr>
          </w:p>
          <w:p w14:paraId="445569E7" w14:textId="77777777" w:rsidR="009E5CEB" w:rsidRDefault="009E5CEB" w:rsidP="00DC7123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  <w:highlight w:val="yellow"/>
              </w:rPr>
            </w:pPr>
          </w:p>
          <w:p w14:paraId="3A2EFD99" w14:textId="326E162C" w:rsidR="009B6168" w:rsidRDefault="009B6168" w:rsidP="00DC7123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  <w:r w:rsidRPr="009E5CEB">
              <w:rPr>
                <w:color w:val="44546A" w:themeColor="text2"/>
                <w:sz w:val="22"/>
                <w:szCs w:val="22"/>
                <w:highlight w:val="yellow"/>
              </w:rPr>
              <w:t>4.2 SB</w:t>
            </w:r>
          </w:p>
          <w:p w14:paraId="5A53AB4E" w14:textId="77777777" w:rsidR="004426DA" w:rsidRDefault="004426DA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002A5492" w14:textId="77777777" w:rsidR="004426DA" w:rsidRDefault="004426DA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293C5B3B" w14:textId="77777777" w:rsidR="009E5CEB" w:rsidRDefault="009E5CEB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0D85AFBF" w14:textId="77777777" w:rsidR="009E5CEB" w:rsidRDefault="009E5CEB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72B3EA42" w14:textId="77777777" w:rsidR="009E5CEB" w:rsidRDefault="009E5CEB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84EB2B1" w14:textId="3636E31F" w:rsidR="009B6168" w:rsidRDefault="009B6168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9E5CEB">
              <w:rPr>
                <w:color w:val="44546A" w:themeColor="text2"/>
                <w:sz w:val="22"/>
                <w:szCs w:val="22"/>
                <w:highlight w:val="yellow"/>
              </w:rPr>
              <w:t>4.3 GS</w:t>
            </w:r>
          </w:p>
          <w:p w14:paraId="2DAADA08" w14:textId="77777777" w:rsidR="009B6168" w:rsidRDefault="009B6168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5B0C5F7" w14:textId="77777777" w:rsidR="00EC4AB9" w:rsidRDefault="00EC4AB9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65337B1B" w14:textId="77777777" w:rsidR="00EC4AB9" w:rsidRDefault="00EC4AB9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73639743" w14:textId="77777777" w:rsidR="00EC4AB9" w:rsidRDefault="00EC4AB9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5D488B72" w14:textId="77777777" w:rsidR="00EC4AB9" w:rsidRDefault="00EC4AB9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28505C5B" w14:textId="34F4DCA7" w:rsidR="009B6168" w:rsidRPr="00FC7083" w:rsidRDefault="009B6168" w:rsidP="009E5CEB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  <w:r w:rsidRPr="009E5CEB">
              <w:rPr>
                <w:color w:val="44546A" w:themeColor="text2"/>
                <w:sz w:val="22"/>
                <w:szCs w:val="22"/>
                <w:highlight w:val="yellow"/>
              </w:rPr>
              <w:t>4.4 JW, SB</w:t>
            </w:r>
          </w:p>
        </w:tc>
      </w:tr>
      <w:tr w:rsidR="0079478C" w:rsidRPr="00FC7083" w14:paraId="7BB961CF" w14:textId="77777777" w:rsidTr="384FD057">
        <w:trPr>
          <w:trHeight w:val="352"/>
        </w:trPr>
        <w:tc>
          <w:tcPr>
            <w:tcW w:w="1413" w:type="dxa"/>
          </w:tcPr>
          <w:p w14:paraId="402D4912" w14:textId="461A4911" w:rsidR="00EB7519" w:rsidRPr="00FC7083" w:rsidRDefault="00BC3826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5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7134DA12" w14:textId="42BD5683" w:rsidR="005A67CC" w:rsidRPr="003755BC" w:rsidRDefault="384FD057" w:rsidP="005A67CC">
            <w:pPr>
              <w:pStyle w:val="NoSpacing"/>
              <w:jc w:val="left"/>
              <w:rPr>
                <w:b/>
                <w:color w:val="44546A" w:themeColor="text2"/>
                <w:sz w:val="22"/>
                <w:szCs w:val="22"/>
              </w:rPr>
            </w:pPr>
            <w:r w:rsidRPr="003755BC">
              <w:rPr>
                <w:b/>
                <w:color w:val="44546A" w:themeColor="text2"/>
                <w:sz w:val="22"/>
                <w:szCs w:val="22"/>
              </w:rPr>
              <w:t xml:space="preserve">Chair’s report, including the Kingston Health and Care Plan action </w:t>
            </w:r>
            <w:r w:rsidRPr="003755BC">
              <w:rPr>
                <w:b/>
                <w:noProof/>
                <w:color w:val="44546A" w:themeColor="text2"/>
                <w:sz w:val="22"/>
                <w:szCs w:val="22"/>
                <w:lang w:eastAsia="en-GB"/>
              </w:rPr>
              <w:t>planning</w:t>
            </w:r>
            <w:r w:rsidR="005A67CC" w:rsidRPr="003755BC">
              <w:rPr>
                <w:b/>
                <w:color w:val="44546A" w:themeColor="text2"/>
                <w:sz w:val="22"/>
                <w:szCs w:val="22"/>
              </w:rPr>
              <w:t xml:space="preserve"> and STP update</w:t>
            </w:r>
          </w:p>
          <w:p w14:paraId="74ACC304" w14:textId="77777777" w:rsidR="00137533" w:rsidRPr="00FC7083" w:rsidRDefault="00137533" w:rsidP="005A67CC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C353B95" w14:textId="3E7BAAE6" w:rsidR="009B6168" w:rsidRDefault="009B6168" w:rsidP="00CC468F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5.1 Diabetes provision. Diabetes UK </w:t>
            </w:r>
            <w:r w:rsidR="002154EA">
              <w:rPr>
                <w:color w:val="44546A" w:themeColor="text2"/>
                <w:sz w:val="22"/>
                <w:szCs w:val="22"/>
              </w:rPr>
              <w:t xml:space="preserve">Kingston </w:t>
            </w:r>
            <w:r>
              <w:rPr>
                <w:color w:val="44546A" w:themeColor="text2"/>
                <w:sz w:val="22"/>
                <w:szCs w:val="22"/>
              </w:rPr>
              <w:t xml:space="preserve">Chair is Richard Allen, who is also lead governor at Kingston Hospital. Funding for provision of insulin pumps is available, but no information </w:t>
            </w:r>
            <w:r w:rsidR="002154EA">
              <w:rPr>
                <w:color w:val="44546A" w:themeColor="text2"/>
                <w:sz w:val="22"/>
                <w:szCs w:val="22"/>
              </w:rPr>
              <w:t xml:space="preserve">has yet been provided </w:t>
            </w:r>
            <w:r w:rsidR="00CC468F">
              <w:rPr>
                <w:color w:val="44546A" w:themeColor="text2"/>
                <w:sz w:val="22"/>
                <w:szCs w:val="22"/>
              </w:rPr>
              <w:t xml:space="preserve">on how this is working locally. </w:t>
            </w:r>
            <w:r>
              <w:rPr>
                <w:color w:val="44546A" w:themeColor="text2"/>
                <w:sz w:val="22"/>
                <w:szCs w:val="22"/>
              </w:rPr>
              <w:t>Kingston is below on the national uptake targets for diabetes education</w:t>
            </w:r>
            <w:r w:rsidR="00CC468F">
              <w:rPr>
                <w:color w:val="44546A" w:themeColor="text2"/>
                <w:sz w:val="22"/>
                <w:szCs w:val="22"/>
              </w:rPr>
              <w:t>.</w:t>
            </w:r>
            <w:r>
              <w:rPr>
                <w:color w:val="44546A" w:themeColor="text2"/>
                <w:sz w:val="22"/>
                <w:szCs w:val="22"/>
              </w:rPr>
              <w:t xml:space="preserve"> Anita Schaper </w:t>
            </w:r>
            <w:r w:rsidR="00CC468F">
              <w:rPr>
                <w:color w:val="44546A" w:themeColor="text2"/>
                <w:sz w:val="22"/>
                <w:szCs w:val="22"/>
              </w:rPr>
              <w:t>is also pursuing issue</w:t>
            </w:r>
            <w:r>
              <w:rPr>
                <w:color w:val="44546A" w:themeColor="text2"/>
                <w:sz w:val="22"/>
                <w:szCs w:val="22"/>
              </w:rPr>
              <w:t xml:space="preserve"> of diabetes </w:t>
            </w:r>
            <w:r w:rsidR="00CC468F">
              <w:rPr>
                <w:color w:val="44546A" w:themeColor="text2"/>
                <w:sz w:val="22"/>
                <w:szCs w:val="22"/>
              </w:rPr>
              <w:t>care through HOP.</w:t>
            </w:r>
          </w:p>
          <w:p w14:paraId="2C2793F3" w14:textId="73255CA8" w:rsidR="00B22B85" w:rsidRDefault="00CC468F" w:rsidP="009B6168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5.2 Rob Robb</w:t>
            </w:r>
            <w:r w:rsidR="00B22B85">
              <w:rPr>
                <w:color w:val="44546A" w:themeColor="text2"/>
                <w:sz w:val="22"/>
                <w:szCs w:val="22"/>
              </w:rPr>
              <w:t xml:space="preserve"> (Che</w:t>
            </w:r>
            <w:r>
              <w:rPr>
                <w:color w:val="44546A" w:themeColor="text2"/>
                <w:sz w:val="22"/>
                <w:szCs w:val="22"/>
              </w:rPr>
              <w:t>ssington Resident) has questioned</w:t>
            </w:r>
            <w:r w:rsidR="00B22B85">
              <w:rPr>
                <w:color w:val="44546A" w:themeColor="text2"/>
                <w:sz w:val="22"/>
                <w:szCs w:val="22"/>
              </w:rPr>
              <w:t xml:space="preserve"> Orchard Practice accommodation as unsatisfactory. </w:t>
            </w:r>
          </w:p>
          <w:p w14:paraId="297CC4F5" w14:textId="1475181A" w:rsidR="00184CDE" w:rsidRDefault="00CC468F" w:rsidP="009B6168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5.3</w:t>
            </w:r>
            <w:r w:rsidR="00184CDE">
              <w:rPr>
                <w:color w:val="44546A" w:themeColor="text2"/>
                <w:sz w:val="22"/>
                <w:szCs w:val="22"/>
              </w:rPr>
              <w:t xml:space="preserve"> </w:t>
            </w:r>
            <w:r>
              <w:rPr>
                <w:color w:val="44546A" w:themeColor="text2"/>
                <w:sz w:val="22"/>
                <w:szCs w:val="22"/>
              </w:rPr>
              <w:t>RBK and K&amp;RCCG</w:t>
            </w:r>
            <w:r w:rsidR="00184CDE">
              <w:rPr>
                <w:color w:val="44546A" w:themeColor="text2"/>
                <w:sz w:val="22"/>
                <w:szCs w:val="22"/>
              </w:rPr>
              <w:t xml:space="preserve"> </w:t>
            </w:r>
            <w:r>
              <w:rPr>
                <w:color w:val="44546A" w:themeColor="text2"/>
                <w:sz w:val="22"/>
                <w:szCs w:val="22"/>
              </w:rPr>
              <w:t>now have joint estates meetings</w:t>
            </w:r>
          </w:p>
          <w:p w14:paraId="7DA8A081" w14:textId="6183B48A" w:rsidR="00184CDE" w:rsidRDefault="00CC468F" w:rsidP="009B6168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5.4 Cambridge Road Estate (</w:t>
            </w:r>
            <w:r w:rsidR="00184CDE">
              <w:rPr>
                <w:color w:val="44546A" w:themeColor="text2"/>
                <w:sz w:val="22"/>
                <w:szCs w:val="22"/>
              </w:rPr>
              <w:t>Hawks Road Clinic</w:t>
            </w:r>
            <w:r>
              <w:rPr>
                <w:color w:val="44546A" w:themeColor="text2"/>
                <w:sz w:val="22"/>
                <w:szCs w:val="22"/>
              </w:rPr>
              <w:t>)</w:t>
            </w:r>
            <w:r w:rsidR="00184CDE">
              <w:rPr>
                <w:color w:val="44546A" w:themeColor="text2"/>
                <w:sz w:val="22"/>
                <w:szCs w:val="22"/>
              </w:rPr>
              <w:t xml:space="preserve">. Ballot in October/November for residents to vote on redevelopment or not. Redevelopment will mean increased population with limited </w:t>
            </w:r>
            <w:r>
              <w:rPr>
                <w:color w:val="44546A" w:themeColor="text2"/>
                <w:sz w:val="22"/>
                <w:szCs w:val="22"/>
              </w:rPr>
              <w:t xml:space="preserve">primary care </w:t>
            </w:r>
            <w:r w:rsidR="00184CDE">
              <w:rPr>
                <w:color w:val="44546A" w:themeColor="text2"/>
                <w:sz w:val="22"/>
                <w:szCs w:val="22"/>
              </w:rPr>
              <w:t xml:space="preserve">capacity </w:t>
            </w:r>
            <w:r>
              <w:rPr>
                <w:color w:val="44546A" w:themeColor="text2"/>
                <w:sz w:val="22"/>
                <w:szCs w:val="22"/>
              </w:rPr>
              <w:t>currently; Hawks Road Clinic may be developed as a health centre.</w:t>
            </w:r>
          </w:p>
          <w:p w14:paraId="11E79B44" w14:textId="508BEFFE" w:rsidR="00184CDE" w:rsidRDefault="00CC468F" w:rsidP="009B6168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5.5 Health and Care Plan: Health and Wellbeing B</w:t>
            </w:r>
            <w:r w:rsidR="00184CDE">
              <w:rPr>
                <w:color w:val="44546A" w:themeColor="text2"/>
                <w:sz w:val="22"/>
                <w:szCs w:val="22"/>
              </w:rPr>
              <w:t>oard to workshop on 6</w:t>
            </w:r>
            <w:r w:rsidR="00184CDE" w:rsidRPr="00184CDE">
              <w:rPr>
                <w:color w:val="44546A" w:themeColor="text2"/>
                <w:sz w:val="22"/>
                <w:szCs w:val="22"/>
                <w:vertAlign w:val="superscript"/>
              </w:rPr>
              <w:t>th</w:t>
            </w:r>
            <w:r w:rsidR="00184CDE">
              <w:rPr>
                <w:color w:val="44546A" w:themeColor="text2"/>
                <w:sz w:val="22"/>
                <w:szCs w:val="22"/>
              </w:rPr>
              <w:t xml:space="preserve"> Jun. </w:t>
            </w:r>
          </w:p>
          <w:p w14:paraId="75FE578D" w14:textId="77777777" w:rsidR="00CC468F" w:rsidRDefault="00CC468F" w:rsidP="00F11694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5.6</w:t>
            </w:r>
            <w:r w:rsidR="00184CDE">
              <w:rPr>
                <w:color w:val="44546A" w:themeColor="text2"/>
                <w:sz w:val="22"/>
                <w:szCs w:val="22"/>
              </w:rPr>
              <w:t xml:space="preserve"> Previous </w:t>
            </w:r>
            <w:r w:rsidR="00F11694">
              <w:rPr>
                <w:color w:val="44546A" w:themeColor="text2"/>
                <w:sz w:val="22"/>
                <w:szCs w:val="22"/>
              </w:rPr>
              <w:t>Chair’s R</w:t>
            </w:r>
            <w:r w:rsidR="00C417A2">
              <w:rPr>
                <w:color w:val="44546A" w:themeColor="text2"/>
                <w:sz w:val="22"/>
                <w:szCs w:val="22"/>
              </w:rPr>
              <w:t>eport</w:t>
            </w:r>
            <w:r w:rsidR="00184CDE">
              <w:rPr>
                <w:color w:val="44546A" w:themeColor="text2"/>
                <w:sz w:val="22"/>
                <w:szCs w:val="22"/>
              </w:rPr>
              <w:t xml:space="preserve"> </w:t>
            </w:r>
            <w:r w:rsidR="00F11694">
              <w:rPr>
                <w:color w:val="44546A" w:themeColor="text2"/>
                <w:sz w:val="22"/>
                <w:szCs w:val="22"/>
              </w:rPr>
              <w:t xml:space="preserve">(29 May 2019) </w:t>
            </w:r>
            <w:r w:rsidR="00184CDE">
              <w:rPr>
                <w:color w:val="44546A" w:themeColor="text2"/>
                <w:sz w:val="22"/>
                <w:szCs w:val="22"/>
              </w:rPr>
              <w:t>need</w:t>
            </w:r>
            <w:r w:rsidR="00F11694">
              <w:rPr>
                <w:color w:val="44546A" w:themeColor="text2"/>
                <w:sz w:val="22"/>
                <w:szCs w:val="22"/>
              </w:rPr>
              <w:t>s the link</w:t>
            </w:r>
            <w:r w:rsidR="00184CDE">
              <w:rPr>
                <w:color w:val="44546A" w:themeColor="text2"/>
                <w:sz w:val="22"/>
                <w:szCs w:val="22"/>
              </w:rPr>
              <w:t xml:space="preserve"> </w:t>
            </w:r>
            <w:r w:rsidR="00F11694">
              <w:rPr>
                <w:color w:val="44546A" w:themeColor="text2"/>
                <w:sz w:val="22"/>
                <w:szCs w:val="22"/>
              </w:rPr>
              <w:t xml:space="preserve">to the Kingston Health and Care Plan adding </w:t>
            </w:r>
            <w:r w:rsidR="00184CDE">
              <w:rPr>
                <w:color w:val="44546A" w:themeColor="text2"/>
                <w:sz w:val="22"/>
                <w:szCs w:val="22"/>
              </w:rPr>
              <w:t>whe</w:t>
            </w:r>
            <w:r w:rsidR="00F11694">
              <w:rPr>
                <w:color w:val="44546A" w:themeColor="text2"/>
                <w:sz w:val="22"/>
                <w:szCs w:val="22"/>
              </w:rPr>
              <w:t>re it says ‘(insert link here)’.</w:t>
            </w:r>
          </w:p>
          <w:p w14:paraId="0947190B" w14:textId="4CCD2B2E" w:rsidR="00F11694" w:rsidRPr="00FC7083" w:rsidRDefault="00F11694" w:rsidP="00F11694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1112" w:type="dxa"/>
          </w:tcPr>
          <w:p w14:paraId="261B62DB" w14:textId="77777777" w:rsidR="00BF0639" w:rsidRDefault="00BF0639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576B40C4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6364F760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2D796DC1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49EB803F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1C96E86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59D874EA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E3670DB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50CDBBE5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38F60A0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0A90A14D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6743B948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2750ADCE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2EECAA0B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6B10E19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7CAEE488" w14:textId="77777777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7EC90D69" w14:textId="2F9A0A7C" w:rsidR="00184CDE" w:rsidRDefault="00184CDE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07986077" w14:textId="1E9D5B56" w:rsidR="00184CDE" w:rsidRPr="00FC7083" w:rsidRDefault="00CC468F" w:rsidP="00B80F44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5.6</w:t>
            </w:r>
            <w:r w:rsidR="00184CDE">
              <w:rPr>
                <w:color w:val="44546A" w:themeColor="text2"/>
                <w:sz w:val="22"/>
                <w:szCs w:val="22"/>
              </w:rPr>
              <w:t xml:space="preserve"> SB</w:t>
            </w:r>
          </w:p>
        </w:tc>
      </w:tr>
      <w:tr w:rsidR="0079478C" w:rsidRPr="00FC7083" w14:paraId="0361E3CC" w14:textId="77777777" w:rsidTr="384FD057">
        <w:trPr>
          <w:trHeight w:val="352"/>
        </w:trPr>
        <w:tc>
          <w:tcPr>
            <w:tcW w:w="1413" w:type="dxa"/>
          </w:tcPr>
          <w:p w14:paraId="0793C516" w14:textId="722DA27B" w:rsidR="008F05DF" w:rsidRPr="00FC7083" w:rsidRDefault="00BC3826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6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7F9D109E" w14:textId="6F9F01E7" w:rsidR="003A39C8" w:rsidRDefault="00721F8F" w:rsidP="003E2799">
            <w:pPr>
              <w:pStyle w:val="NormalWeb"/>
              <w:shd w:val="clear" w:color="auto" w:fill="FFFFFF"/>
              <w:spacing w:before="0" w:beforeAutospacing="0" w:after="0" w:afterAutospacing="0"/>
              <w:ind w:left="426" w:hanging="426"/>
              <w:rPr>
                <w:rFonts w:ascii="Trebuchet MS" w:hAnsi="Trebuchet MS"/>
                <w:b/>
                <w:bCs/>
                <w:color w:val="44546A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44546A"/>
                <w:sz w:val="22"/>
                <w:szCs w:val="22"/>
                <w:lang w:val="en-US"/>
              </w:rPr>
              <w:t>Finance repo</w:t>
            </w:r>
            <w:r w:rsidR="003A39C8">
              <w:rPr>
                <w:rFonts w:ascii="Trebuchet MS" w:hAnsi="Trebuchet MS"/>
                <w:b/>
                <w:bCs/>
                <w:color w:val="44546A"/>
                <w:sz w:val="22"/>
                <w:szCs w:val="22"/>
                <w:lang w:val="en-US"/>
              </w:rPr>
              <w:t>rt</w:t>
            </w:r>
          </w:p>
          <w:p w14:paraId="239F6466" w14:textId="77777777" w:rsidR="003A39C8" w:rsidRDefault="003A39C8" w:rsidP="003E2799">
            <w:pPr>
              <w:pStyle w:val="NormalWeb"/>
              <w:shd w:val="clear" w:color="auto" w:fill="FFFFFF"/>
              <w:spacing w:before="0" w:beforeAutospacing="0" w:after="0" w:afterAutospacing="0"/>
              <w:ind w:left="426" w:hanging="426"/>
              <w:rPr>
                <w:rFonts w:ascii="Trebuchet MS" w:hAnsi="Trebuchet MS"/>
                <w:b/>
                <w:bCs/>
                <w:color w:val="44546A"/>
                <w:sz w:val="22"/>
                <w:szCs w:val="22"/>
                <w:lang w:val="en-US"/>
              </w:rPr>
            </w:pPr>
          </w:p>
          <w:p w14:paraId="45AA5E0C" w14:textId="490FE4C0" w:rsidR="00721F8F" w:rsidRPr="00F11694" w:rsidRDefault="003A39C8" w:rsidP="003E2799">
            <w:pPr>
              <w:pStyle w:val="NormalWeb"/>
              <w:shd w:val="clear" w:color="auto" w:fill="FFFFFF"/>
              <w:spacing w:before="0" w:beforeAutospacing="0" w:after="0" w:afterAutospacing="0"/>
              <w:ind w:left="426" w:hanging="426"/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</w:pPr>
            <w:r w:rsidRPr="00F11694"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>6.1 Accounts to be independently examined</w:t>
            </w:r>
          </w:p>
          <w:p w14:paraId="01C786A0" w14:textId="3034767E" w:rsidR="003A39C8" w:rsidRPr="00F11694" w:rsidRDefault="003A39C8" w:rsidP="003E2799">
            <w:pPr>
              <w:pStyle w:val="NormalWeb"/>
              <w:shd w:val="clear" w:color="auto" w:fill="FFFFFF"/>
              <w:spacing w:before="0" w:beforeAutospacing="0" w:after="0" w:afterAutospacing="0"/>
              <w:ind w:left="426" w:hanging="426"/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</w:pPr>
            <w:r w:rsidRPr="00F11694"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>6.2 These are an estimation for 2021.</w:t>
            </w:r>
          </w:p>
          <w:p w14:paraId="67B29B09" w14:textId="13529CCD" w:rsidR="003A39C8" w:rsidRPr="00F11694" w:rsidRDefault="009562C8" w:rsidP="003E2799">
            <w:pPr>
              <w:pStyle w:val="NormalWeb"/>
              <w:shd w:val="clear" w:color="auto" w:fill="FFFFFF"/>
              <w:spacing w:before="0" w:beforeAutospacing="0" w:after="0" w:afterAutospacing="0"/>
              <w:ind w:left="426" w:hanging="426"/>
              <w:rPr>
                <w:rFonts w:ascii="Trebuchet MS" w:hAnsi="Trebuchet MS"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 xml:space="preserve">6.3 Our </w:t>
            </w:r>
            <w:r w:rsidRPr="009562C8"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>Current Reserve Policy requirement is £32,500</w:t>
            </w:r>
            <w:r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>.</w:t>
            </w:r>
          </w:p>
          <w:p w14:paraId="238C5BDD" w14:textId="721ADE84" w:rsidR="003A39C8" w:rsidRPr="00F11694" w:rsidRDefault="009562C8" w:rsidP="003E2799">
            <w:pPr>
              <w:pStyle w:val="NormalWeb"/>
              <w:shd w:val="clear" w:color="auto" w:fill="FFFFFF"/>
              <w:spacing w:before="0" w:beforeAutospacing="0" w:after="0" w:afterAutospacing="0"/>
              <w:ind w:left="426" w:hanging="426"/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>6.4 The Core Budget includes Learning Disabilities funding, but not Time to Change or Youth Out Lo</w:t>
            </w:r>
            <w:r w:rsidR="003A39C8" w:rsidRPr="00F11694"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>ud</w:t>
            </w:r>
            <w:r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>!</w:t>
            </w:r>
            <w:r w:rsidR="003A39C8" w:rsidRPr="00F11694"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 xml:space="preserve"> funding as </w:t>
            </w:r>
            <w:r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>both the later are funds for partnership working</w:t>
            </w:r>
            <w:r w:rsidR="003A39C8" w:rsidRPr="00F11694"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 xml:space="preserve"> agreements. </w:t>
            </w:r>
          </w:p>
          <w:p w14:paraId="4D84CFDB" w14:textId="6A8FDCDD" w:rsidR="004B3BEA" w:rsidRDefault="003A39C8" w:rsidP="003A39C8">
            <w:pPr>
              <w:pStyle w:val="NormalWeb"/>
              <w:shd w:val="clear" w:color="auto" w:fill="FFFFFF"/>
              <w:spacing w:before="0" w:beforeAutospacing="0" w:after="0" w:afterAutospacing="0"/>
              <w:ind w:left="426" w:hanging="426"/>
              <w:rPr>
                <w:rFonts w:ascii="Trebuchet MS" w:hAnsi="Trebuchet MS"/>
                <w:b/>
                <w:bCs/>
                <w:color w:val="44546A"/>
                <w:sz w:val="22"/>
                <w:szCs w:val="22"/>
                <w:lang w:val="en-US"/>
              </w:rPr>
            </w:pPr>
            <w:r w:rsidRPr="00F11694"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 xml:space="preserve">6.5 </w:t>
            </w:r>
            <w:r w:rsidR="009562C8">
              <w:rPr>
                <w:rFonts w:ascii="Trebuchet MS" w:hAnsi="Trebuchet MS"/>
                <w:bCs/>
                <w:color w:val="44546A"/>
                <w:sz w:val="22"/>
                <w:szCs w:val="22"/>
                <w:lang w:val="en-US"/>
              </w:rPr>
              <w:t>The Board approved the Finance Report.</w:t>
            </w:r>
          </w:p>
          <w:p w14:paraId="4AFC811C" w14:textId="723DF249" w:rsidR="009562C8" w:rsidRPr="00FC7083" w:rsidRDefault="009562C8" w:rsidP="003A39C8">
            <w:pPr>
              <w:pStyle w:val="NormalWeb"/>
              <w:shd w:val="clear" w:color="auto" w:fill="FFFFFF"/>
              <w:spacing w:before="0" w:beforeAutospacing="0" w:after="0" w:afterAutospacing="0"/>
              <w:ind w:left="426" w:hanging="426"/>
              <w:rPr>
                <w:rFonts w:eastAsia="Trebuchet MS" w:cs="Trebuchet MS"/>
                <w:noProof/>
                <w:color w:val="44546A" w:themeColor="text2"/>
                <w:sz w:val="22"/>
                <w:szCs w:val="22"/>
                <w:highlight w:val="yellow"/>
              </w:rPr>
            </w:pPr>
          </w:p>
        </w:tc>
        <w:tc>
          <w:tcPr>
            <w:tcW w:w="1112" w:type="dxa"/>
          </w:tcPr>
          <w:p w14:paraId="6BC7E457" w14:textId="77777777" w:rsidR="008F05DF" w:rsidRPr="00FC7083" w:rsidRDefault="008F05DF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C9CFFD1" w14:textId="77777777" w:rsidR="00137533" w:rsidRPr="00FC7083" w:rsidRDefault="00137533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E372651" w14:textId="77777777" w:rsidR="00137533" w:rsidRPr="00FC7083" w:rsidRDefault="00137533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2A49E01" w14:textId="77777777" w:rsidR="00137533" w:rsidRPr="00FC7083" w:rsidRDefault="00137533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758B60A0" w14:textId="77777777" w:rsidR="00137533" w:rsidRPr="00FC7083" w:rsidRDefault="00137533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70C8E733" w14:textId="77777777" w:rsidR="00137533" w:rsidRPr="00FC7083" w:rsidRDefault="00137533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5432ECC" w14:textId="77777777" w:rsidR="00137533" w:rsidRPr="00FC7083" w:rsidRDefault="00137533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53F1EEC5" w14:textId="01F2BC6E" w:rsidR="00D475FD" w:rsidRPr="00FC7083" w:rsidRDefault="00D475FD" w:rsidP="003A39C8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  <w:tr w:rsidR="0079478C" w:rsidRPr="00FC7083" w14:paraId="7993782B" w14:textId="77777777" w:rsidTr="384FD057">
        <w:trPr>
          <w:trHeight w:val="352"/>
        </w:trPr>
        <w:tc>
          <w:tcPr>
            <w:tcW w:w="1413" w:type="dxa"/>
          </w:tcPr>
          <w:p w14:paraId="59B1E773" w14:textId="53CD84EA" w:rsidR="008F05DF" w:rsidRPr="00FC7083" w:rsidRDefault="00BC3826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7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7B7E6348" w14:textId="265D0C63" w:rsidR="008F05DF" w:rsidRPr="0070735E" w:rsidRDefault="384FD057" w:rsidP="384FD057">
            <w:pPr>
              <w:pStyle w:val="NoSpacing"/>
              <w:jc w:val="left"/>
              <w:rPr>
                <w:b/>
                <w:noProof/>
                <w:color w:val="44546A" w:themeColor="text2"/>
                <w:sz w:val="22"/>
                <w:szCs w:val="22"/>
                <w:lang w:eastAsia="en-GB"/>
              </w:rPr>
            </w:pPr>
            <w:r w:rsidRPr="0070735E">
              <w:rPr>
                <w:b/>
                <w:noProof/>
                <w:color w:val="44546A" w:themeColor="text2"/>
                <w:sz w:val="22"/>
                <w:szCs w:val="22"/>
                <w:lang w:eastAsia="en-GB"/>
              </w:rPr>
              <w:t>Chief Officer’s report</w:t>
            </w:r>
          </w:p>
          <w:p w14:paraId="5AB0EDAE" w14:textId="42863F6B" w:rsidR="003A39C8" w:rsidRPr="00DE441A" w:rsidRDefault="003A39C8" w:rsidP="384FD057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</w:p>
          <w:p w14:paraId="450C233E" w14:textId="3F2121D3" w:rsidR="0070735E" w:rsidRPr="00DE441A" w:rsidRDefault="003A39C8" w:rsidP="0070735E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7.1 </w:t>
            </w:r>
            <w:r w:rsid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SB shared a printed copy of </w:t>
            </w:r>
            <w:r w:rsidR="00C20933">
              <w:rPr>
                <w:noProof/>
                <w:color w:val="44546A" w:themeColor="text2"/>
                <w:sz w:val="22"/>
                <w:szCs w:val="22"/>
                <w:lang w:eastAsia="en-GB"/>
              </w:rPr>
              <w:t>his</w:t>
            </w:r>
            <w:r w:rsid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report.</w:t>
            </w:r>
          </w:p>
          <w:p w14:paraId="4B4FFEBB" w14:textId="2CD35DD1" w:rsidR="003A39C8" w:rsidRPr="0070735E" w:rsidRDefault="003A39C8" w:rsidP="0070735E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 w:rsidRP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7.2 Annual report to be shared with </w:t>
            </w:r>
            <w:r w:rsidR="00C407E8" w:rsidRP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>Sarah Brown (</w:t>
            </w:r>
            <w:r w:rsidR="0070735E" w:rsidRP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>Service Development &amp; Commissioning Lead, Public Health Services</w:t>
            </w:r>
            <w:r w:rsid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, </w:t>
            </w:r>
            <w:r w:rsidR="0070735E" w:rsidRP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>Healthy and Safe Kingston</w:t>
            </w:r>
            <w:r w:rsid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, </w:t>
            </w:r>
            <w:r w:rsidR="0070735E" w:rsidRP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>Communities Directorate</w:t>
            </w:r>
            <w:r w:rsidR="00C407E8" w:rsidRP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>) in July</w:t>
            </w:r>
            <w:r w:rsid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>.</w:t>
            </w:r>
          </w:p>
          <w:p w14:paraId="0FC1CD87" w14:textId="7093AA33" w:rsidR="00C407E8" w:rsidRPr="00DE441A" w:rsidRDefault="00C407E8" w:rsidP="384FD057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lastRenderedPageBreak/>
              <w:t>7.3 Data Protection Offic</w:t>
            </w:r>
            <w:r w:rsidR="00C20933">
              <w:rPr>
                <w:noProof/>
                <w:color w:val="44546A" w:themeColor="text2"/>
                <w:sz w:val="22"/>
                <w:szCs w:val="22"/>
                <w:lang w:eastAsia="en-GB"/>
              </w:rPr>
              <w:t>er:</w:t>
            </w:r>
            <w:r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RBK might provide a service at a charge. Other organisation</w:t>
            </w:r>
            <w:r w:rsid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>s will have similar issues. JW asked</w:t>
            </w:r>
            <w:r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what do other Healthwatch</w:t>
            </w:r>
            <w:r w:rsid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>e</w:t>
            </w:r>
            <w:r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s </w:t>
            </w:r>
            <w:r w:rsid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do? SB </w:t>
            </w:r>
            <w:r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>bel</w:t>
            </w:r>
            <w:r w:rsidR="0070735E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ieves that some have paid for a </w:t>
            </w:r>
            <w:r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DPO. Healthwatch England currently only offer guidance. SB will check with HWE and other local HW about what they do. </w:t>
            </w:r>
          </w:p>
          <w:p w14:paraId="1D389DB1" w14:textId="4B027708" w:rsidR="002F6B49" w:rsidRDefault="00C20933" w:rsidP="0067412B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>7.4 Time to Change Funding Agreement: NS to agree on behalf of the Board and LM or SB to sign.</w:t>
            </w:r>
          </w:p>
          <w:p w14:paraId="15C16A7B" w14:textId="3ECBF59A" w:rsidR="00C407E8" w:rsidRPr="00DE441A" w:rsidRDefault="0067412B" w:rsidP="00C20933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>7.5 NHS Long Term Plan: Will be presented at HWK Open M</w:t>
            </w:r>
            <w:r w:rsidR="00C407E8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>eeting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(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on 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>17.06.19)</w:t>
            </w:r>
            <w:r w:rsidR="00C407E8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. LM would like response 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>to L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>ong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Term Pl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an </w:t>
            </w:r>
            <w:r w:rsidR="00C407E8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>written up whe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n HWK back at </w:t>
            </w:r>
            <w:r w:rsidR="00C407E8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capacity. </w:t>
            </w:r>
          </w:p>
          <w:p w14:paraId="1668A36B" w14:textId="5D473323" w:rsidR="000E5647" w:rsidRPr="00DE441A" w:rsidRDefault="00C407E8" w:rsidP="0067412B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>7.6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</w:t>
            </w:r>
            <w:r w:rsidR="0067412B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HWK 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Annual </w:t>
            </w:r>
            <w:r w:rsidR="0067412B">
              <w:rPr>
                <w:noProof/>
                <w:color w:val="44546A" w:themeColor="text2"/>
                <w:sz w:val="22"/>
                <w:szCs w:val="22"/>
                <w:lang w:eastAsia="en-GB"/>
              </w:rPr>
              <w:t>Report 2018/19 is due to be completed by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</w:t>
            </w:r>
            <w:r w:rsidR="0067412B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31 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>June.</w:t>
            </w:r>
            <w:r w:rsidR="0067412B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SB to circulate templates to the Board. Initial contributions/thoughts on the content to SB 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>by 04.06.19</w:t>
            </w:r>
            <w:r w:rsidR="0067412B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and then all to follow proposed production schedule.</w:t>
            </w:r>
          </w:p>
          <w:p w14:paraId="160B2E78" w14:textId="484A518B" w:rsidR="000E5647" w:rsidRPr="00DE441A" w:rsidRDefault="0067412B" w:rsidP="0067412B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>7.7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SB to check contents of last year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>’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>s reports. Did we make any promises/suggestions?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Board then provided su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>ggestions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for SB to consider:</w:t>
            </w:r>
          </w:p>
          <w:p w14:paraId="20707BED" w14:textId="6E53C24E" w:rsidR="000E5647" w:rsidRPr="00DE441A" w:rsidRDefault="0067412B" w:rsidP="000E5647">
            <w:pPr>
              <w:pStyle w:val="NoSpacing"/>
              <w:numPr>
                <w:ilvl w:val="0"/>
                <w:numId w:val="36"/>
              </w:numPr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NS - 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Task Groups to share one page with highlights rather than individual pages. </w:t>
            </w:r>
          </w:p>
          <w:p w14:paraId="767C485D" w14:textId="55A1825B" w:rsidR="000E5647" w:rsidRPr="00DE441A" w:rsidRDefault="0067412B" w:rsidP="000E5647">
            <w:pPr>
              <w:pStyle w:val="NoSpacing"/>
              <w:numPr>
                <w:ilvl w:val="0"/>
                <w:numId w:val="36"/>
              </w:numPr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NS - 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>KPI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>s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into annual report, which section does this fit? </w:t>
            </w:r>
          </w:p>
          <w:p w14:paraId="0672CCC2" w14:textId="58537DA3" w:rsidR="000E5647" w:rsidRPr="00DE441A" w:rsidRDefault="0067412B" w:rsidP="000E5647">
            <w:pPr>
              <w:pStyle w:val="NoSpacing"/>
              <w:numPr>
                <w:ilvl w:val="0"/>
                <w:numId w:val="36"/>
              </w:numPr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WO - 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Can we get new pictures instead of using same ones. 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SB agreed 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to take 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>photographs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 at upcoming events. </w:t>
            </w:r>
          </w:p>
          <w:p w14:paraId="7F66C046" w14:textId="568FBCD7" w:rsidR="00097A7A" w:rsidRDefault="0067412B" w:rsidP="000E5647">
            <w:pPr>
              <w:pStyle w:val="NoSpacing"/>
              <w:numPr>
                <w:ilvl w:val="0"/>
                <w:numId w:val="36"/>
              </w:numPr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JW - </w:t>
            </w:r>
            <w:r w:rsidR="000E5647" w:rsidRPr="00DE441A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Can we include 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>the ‘ways we work’ diagram.</w:t>
            </w:r>
          </w:p>
          <w:p w14:paraId="19091453" w14:textId="01644990" w:rsidR="0067412B" w:rsidRPr="00DE441A" w:rsidRDefault="0067412B" w:rsidP="0067412B">
            <w:pPr>
              <w:pStyle w:val="NoSpacing"/>
              <w:ind w:left="720" w:firstLine="0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</w:p>
        </w:tc>
        <w:tc>
          <w:tcPr>
            <w:tcW w:w="1112" w:type="dxa"/>
          </w:tcPr>
          <w:p w14:paraId="29BE1287" w14:textId="77777777" w:rsidR="008F05DF" w:rsidRPr="00FC7083" w:rsidRDefault="008F05DF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64699006" w14:textId="77777777" w:rsidR="00FC7083" w:rsidRPr="00FC7083" w:rsidRDefault="00FC7083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4532CB9" w14:textId="30711006" w:rsidR="00FC7083" w:rsidRDefault="00FC7083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2D0EFDB4" w14:textId="4A0516B4" w:rsidR="0070735E" w:rsidRPr="00FC7083" w:rsidRDefault="0070735E" w:rsidP="0070735E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7.2 SB</w:t>
            </w:r>
          </w:p>
          <w:p w14:paraId="3166F2E6" w14:textId="77777777" w:rsidR="0070735E" w:rsidRDefault="0070735E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018ECA61" w14:textId="77777777" w:rsidR="0070735E" w:rsidRDefault="0070735E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066D7ECD" w14:textId="77777777" w:rsidR="0070735E" w:rsidRDefault="0070735E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FF9B1EE" w14:textId="06D722EB" w:rsidR="00C407E8" w:rsidRPr="00FC7083" w:rsidRDefault="00C407E8" w:rsidP="0070735E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lastRenderedPageBreak/>
              <w:t>7.3 SB</w:t>
            </w:r>
          </w:p>
          <w:p w14:paraId="5053466D" w14:textId="0083489D" w:rsidR="00FC7083" w:rsidRDefault="00FC7083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47855F70" w14:textId="7A889977" w:rsidR="00C407E8" w:rsidRDefault="00C407E8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657460D7" w14:textId="0F2501AD" w:rsidR="00C407E8" w:rsidRDefault="00C407E8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9BE0E2F" w14:textId="4114B179" w:rsidR="00C407E8" w:rsidRDefault="00C407E8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4A02153" w14:textId="27F8672E" w:rsidR="00C407E8" w:rsidRPr="00FC7083" w:rsidRDefault="00C407E8" w:rsidP="0070735E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7.4 LM, SB, NS</w:t>
            </w:r>
          </w:p>
          <w:p w14:paraId="1C2799FF" w14:textId="24773125" w:rsidR="0067412B" w:rsidRDefault="0067412B" w:rsidP="0067412B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7.5 SB</w:t>
            </w:r>
          </w:p>
          <w:p w14:paraId="0F3FA81D" w14:textId="77777777" w:rsidR="001C4E87" w:rsidRDefault="001C4E87" w:rsidP="00FC7083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4A84CC2E" w14:textId="77777777" w:rsidR="001C4E87" w:rsidRDefault="001C4E87" w:rsidP="00FC7083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430A99AF" w14:textId="79A5E0F6" w:rsidR="000E5647" w:rsidRDefault="0067412B" w:rsidP="00FC7083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7.6</w:t>
            </w:r>
            <w:r w:rsidR="000E5647">
              <w:rPr>
                <w:color w:val="44546A" w:themeColor="text2"/>
                <w:sz w:val="22"/>
                <w:szCs w:val="22"/>
              </w:rPr>
              <w:t xml:space="preserve"> SB</w:t>
            </w:r>
            <w:r>
              <w:rPr>
                <w:color w:val="44546A" w:themeColor="text2"/>
                <w:sz w:val="22"/>
                <w:szCs w:val="22"/>
              </w:rPr>
              <w:t xml:space="preserve"> </w:t>
            </w:r>
            <w:r w:rsidR="000E5647">
              <w:rPr>
                <w:color w:val="44546A" w:themeColor="text2"/>
                <w:sz w:val="22"/>
                <w:szCs w:val="22"/>
              </w:rPr>
              <w:t>Board</w:t>
            </w:r>
          </w:p>
          <w:p w14:paraId="4BB68DBF" w14:textId="77777777" w:rsidR="0067412B" w:rsidRDefault="0067412B" w:rsidP="00FC7083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541DF102" w14:textId="2408F8D2" w:rsidR="000E5647" w:rsidRDefault="000E5647" w:rsidP="00FC7083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7</w:t>
            </w:r>
            <w:r w:rsidR="0067412B">
              <w:rPr>
                <w:color w:val="44546A" w:themeColor="text2"/>
                <w:sz w:val="22"/>
                <w:szCs w:val="22"/>
              </w:rPr>
              <w:t>.7</w:t>
            </w:r>
            <w:r>
              <w:rPr>
                <w:color w:val="44546A" w:themeColor="text2"/>
                <w:sz w:val="22"/>
                <w:szCs w:val="22"/>
              </w:rPr>
              <w:t xml:space="preserve"> SB</w:t>
            </w:r>
          </w:p>
          <w:p w14:paraId="52DC06A8" w14:textId="77777777" w:rsidR="001C4E87" w:rsidRDefault="001C4E87" w:rsidP="00FC7083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0C5D7D10" w14:textId="33D5115D" w:rsidR="00FC7083" w:rsidRPr="00FC7083" w:rsidRDefault="00FC7083" w:rsidP="00FC7083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  <w:tr w:rsidR="0079478C" w:rsidRPr="00FC7083" w14:paraId="115AB7D3" w14:textId="77777777" w:rsidTr="384FD057">
        <w:trPr>
          <w:trHeight w:val="695"/>
        </w:trPr>
        <w:tc>
          <w:tcPr>
            <w:tcW w:w="1413" w:type="dxa"/>
          </w:tcPr>
          <w:p w14:paraId="04614BD1" w14:textId="4800FD55" w:rsidR="00EB7519" w:rsidRPr="00FC7083" w:rsidRDefault="00BC3826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lastRenderedPageBreak/>
              <w:t>8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555E3F3F" w14:textId="1FB7D38D" w:rsidR="000E5647" w:rsidRPr="000E5647" w:rsidRDefault="000E5647" w:rsidP="384FD057">
            <w:pPr>
              <w:pStyle w:val="NoSpacing"/>
              <w:jc w:val="left"/>
              <w:rPr>
                <w:rFonts w:eastAsia="Trebuchet MS" w:cs="Trebuchet MS"/>
                <w:b/>
                <w:color w:val="44546A" w:themeColor="text2"/>
                <w:sz w:val="22"/>
                <w:szCs w:val="22"/>
              </w:rPr>
            </w:pPr>
            <w:r w:rsidRPr="000E5647">
              <w:rPr>
                <w:rFonts w:eastAsia="Trebuchet MS" w:cs="Trebuchet MS"/>
                <w:b/>
                <w:color w:val="44546A" w:themeColor="text2"/>
                <w:sz w:val="22"/>
                <w:szCs w:val="22"/>
              </w:rPr>
              <w:t>Freedom of Information</w:t>
            </w:r>
            <w:r w:rsidR="004A04A1">
              <w:rPr>
                <w:rFonts w:eastAsia="Trebuchet MS" w:cs="Trebuchet MS"/>
                <w:b/>
                <w:color w:val="44546A" w:themeColor="text2"/>
                <w:sz w:val="22"/>
                <w:szCs w:val="22"/>
              </w:rPr>
              <w:t xml:space="preserve"> Policy</w:t>
            </w:r>
          </w:p>
          <w:p w14:paraId="1EAB2AAC" w14:textId="77777777" w:rsidR="000E5647" w:rsidRDefault="000E5647" w:rsidP="384FD057">
            <w:pPr>
              <w:pStyle w:val="NoSpacing"/>
              <w:jc w:val="left"/>
              <w:rPr>
                <w:rFonts w:eastAsia="Trebuchet MS" w:cs="Trebuchet MS"/>
                <w:color w:val="44546A" w:themeColor="text2"/>
                <w:sz w:val="22"/>
                <w:szCs w:val="22"/>
              </w:rPr>
            </w:pPr>
          </w:p>
          <w:p w14:paraId="70044162" w14:textId="684D5560" w:rsidR="000E5647" w:rsidRDefault="000E5647" w:rsidP="384FD057">
            <w:pPr>
              <w:pStyle w:val="NoSpacing"/>
              <w:jc w:val="left"/>
              <w:rPr>
                <w:rFonts w:eastAsia="Trebuchet MS" w:cs="Trebuchet MS"/>
                <w:color w:val="44546A" w:themeColor="text2"/>
                <w:sz w:val="22"/>
                <w:szCs w:val="22"/>
              </w:rPr>
            </w:pPr>
            <w:r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8.1 The board agreed the document. </w:t>
            </w:r>
          </w:p>
          <w:p w14:paraId="70B70CA3" w14:textId="2BBB6B1B" w:rsidR="00676F6B" w:rsidRDefault="000E5647" w:rsidP="384FD057">
            <w:pPr>
              <w:pStyle w:val="NoSpacing"/>
              <w:jc w:val="left"/>
              <w:rPr>
                <w:rFonts w:eastAsia="Trebuchet MS" w:cs="Trebuchet MS"/>
                <w:color w:val="44546A" w:themeColor="text2"/>
                <w:sz w:val="22"/>
                <w:szCs w:val="22"/>
              </w:rPr>
            </w:pPr>
            <w:r>
              <w:rPr>
                <w:rFonts w:eastAsia="Trebuchet MS" w:cs="Trebuchet MS"/>
                <w:color w:val="44546A" w:themeColor="text2"/>
                <w:sz w:val="22"/>
                <w:szCs w:val="22"/>
              </w:rPr>
              <w:t>8.2 Web</w:t>
            </w:r>
            <w:r w:rsidR="0067412B"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 </w:t>
            </w:r>
            <w:r>
              <w:rPr>
                <w:rFonts w:eastAsia="Trebuchet MS" w:cs="Trebuchet MS"/>
                <w:color w:val="44546A" w:themeColor="text2"/>
                <w:sz w:val="22"/>
                <w:szCs w:val="22"/>
              </w:rPr>
              <w:t>link to be added to page 1</w:t>
            </w:r>
            <w:r w:rsidR="0067412B">
              <w:rPr>
                <w:rFonts w:eastAsia="Trebuchet MS" w:cs="Trebuchet MS"/>
                <w:color w:val="44546A" w:themeColor="text2"/>
                <w:sz w:val="22"/>
                <w:szCs w:val="22"/>
              </w:rPr>
              <w:t>.</w:t>
            </w:r>
          </w:p>
          <w:p w14:paraId="62D79DD0" w14:textId="68005B2F" w:rsidR="0067412B" w:rsidRPr="00FC7083" w:rsidRDefault="0067412B" w:rsidP="384FD057">
            <w:pPr>
              <w:pStyle w:val="NoSpacing"/>
              <w:jc w:val="left"/>
              <w:rPr>
                <w:rFonts w:eastAsia="Trebuchet MS" w:cs="Trebuchet MS"/>
                <w:color w:val="44546A" w:themeColor="text2"/>
                <w:sz w:val="22"/>
                <w:szCs w:val="22"/>
              </w:rPr>
            </w:pPr>
          </w:p>
        </w:tc>
        <w:tc>
          <w:tcPr>
            <w:tcW w:w="1112" w:type="dxa"/>
          </w:tcPr>
          <w:p w14:paraId="3A632AB0" w14:textId="49F33EF1" w:rsidR="008E7F63" w:rsidRDefault="008E7F63" w:rsidP="00676F6B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5259EAE0" w14:textId="2F1214CD" w:rsidR="0067412B" w:rsidRDefault="0067412B" w:rsidP="00676F6B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250C1D23" w14:textId="77777777" w:rsidR="0067412B" w:rsidRDefault="0067412B" w:rsidP="0067412B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093C9109" w14:textId="2D40ABD0" w:rsidR="0067412B" w:rsidRDefault="0067412B" w:rsidP="0067412B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8.2 SB</w:t>
            </w:r>
          </w:p>
          <w:p w14:paraId="2A288333" w14:textId="759FB34D" w:rsidR="001707FA" w:rsidRPr="00FC7083" w:rsidRDefault="001707FA" w:rsidP="00676F6B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  <w:tr w:rsidR="0079478C" w:rsidRPr="00FC7083" w14:paraId="2607BEC7" w14:textId="77777777" w:rsidTr="384FD057">
        <w:trPr>
          <w:trHeight w:val="695"/>
        </w:trPr>
        <w:tc>
          <w:tcPr>
            <w:tcW w:w="1413" w:type="dxa"/>
          </w:tcPr>
          <w:p w14:paraId="785E514F" w14:textId="31BDF1C3" w:rsidR="00676F6B" w:rsidRPr="00FC7083" w:rsidRDefault="00BC3826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9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5595D862" w14:textId="18077800" w:rsidR="004A04A1" w:rsidRDefault="004A04A1" w:rsidP="384FD057">
            <w:pPr>
              <w:pStyle w:val="NoSpacing"/>
              <w:jc w:val="left"/>
              <w:rPr>
                <w:b/>
                <w:color w:val="44546A" w:themeColor="text2"/>
                <w:sz w:val="22"/>
                <w:szCs w:val="22"/>
              </w:rPr>
            </w:pPr>
            <w:r w:rsidRPr="004A04A1">
              <w:rPr>
                <w:b/>
                <w:color w:val="44546A" w:themeColor="text2"/>
                <w:sz w:val="22"/>
                <w:szCs w:val="22"/>
              </w:rPr>
              <w:t>Conflict of Interest Policy</w:t>
            </w:r>
          </w:p>
          <w:p w14:paraId="353663FA" w14:textId="77777777" w:rsidR="004A04A1" w:rsidRDefault="004A04A1" w:rsidP="384FD057">
            <w:pPr>
              <w:pStyle w:val="NoSpacing"/>
              <w:jc w:val="left"/>
              <w:rPr>
                <w:b/>
                <w:color w:val="44546A" w:themeColor="text2"/>
                <w:sz w:val="22"/>
                <w:szCs w:val="22"/>
              </w:rPr>
            </w:pPr>
          </w:p>
          <w:p w14:paraId="12D2AA30" w14:textId="46A8C02B" w:rsidR="002626C2" w:rsidRDefault="004A04A1" w:rsidP="384FD057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4A04A1">
              <w:rPr>
                <w:color w:val="44546A" w:themeColor="text2"/>
                <w:sz w:val="22"/>
                <w:szCs w:val="22"/>
              </w:rPr>
              <w:t xml:space="preserve">9.1 JW </w:t>
            </w:r>
            <w:r w:rsidR="0067412B">
              <w:rPr>
                <w:color w:val="44546A" w:themeColor="text2"/>
                <w:sz w:val="22"/>
                <w:szCs w:val="22"/>
              </w:rPr>
              <w:t>presented</w:t>
            </w:r>
            <w:r w:rsidRPr="004A04A1">
              <w:rPr>
                <w:color w:val="44546A" w:themeColor="text2"/>
                <w:sz w:val="22"/>
                <w:szCs w:val="22"/>
              </w:rPr>
              <w:t xml:space="preserve"> </w:t>
            </w:r>
            <w:r w:rsidR="0067412B">
              <w:rPr>
                <w:color w:val="44546A" w:themeColor="text2"/>
                <w:sz w:val="22"/>
                <w:szCs w:val="22"/>
              </w:rPr>
              <w:t>the proposed p</w:t>
            </w:r>
            <w:r w:rsidR="00DE4EE0">
              <w:rPr>
                <w:color w:val="44546A" w:themeColor="text2"/>
                <w:sz w:val="22"/>
                <w:szCs w:val="22"/>
              </w:rPr>
              <w:t>olicy and suggested all staff and board members would</w:t>
            </w:r>
            <w:r w:rsidR="002F6B49">
              <w:rPr>
                <w:color w:val="44546A" w:themeColor="text2"/>
                <w:sz w:val="22"/>
                <w:szCs w:val="22"/>
              </w:rPr>
              <w:t xml:space="preserve"> complete</w:t>
            </w:r>
            <w:r>
              <w:rPr>
                <w:color w:val="44546A" w:themeColor="text2"/>
                <w:sz w:val="22"/>
                <w:szCs w:val="22"/>
              </w:rPr>
              <w:t xml:space="preserve">. </w:t>
            </w:r>
          </w:p>
          <w:p w14:paraId="354DFF5C" w14:textId="26BCD3C2" w:rsidR="002626C2" w:rsidRDefault="002626C2" w:rsidP="384FD057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9.2 LM queried the form as </w:t>
            </w:r>
            <w:r w:rsidR="00DE4EE0">
              <w:rPr>
                <w:color w:val="44546A" w:themeColor="text2"/>
                <w:sz w:val="22"/>
                <w:szCs w:val="22"/>
              </w:rPr>
              <w:t>K&amp;R</w:t>
            </w:r>
            <w:r>
              <w:rPr>
                <w:color w:val="44546A" w:themeColor="text2"/>
                <w:sz w:val="22"/>
                <w:szCs w:val="22"/>
              </w:rPr>
              <w:t>CCG only fill out relevant i</w:t>
            </w:r>
            <w:r w:rsidR="00DE4EE0">
              <w:rPr>
                <w:color w:val="44546A" w:themeColor="text2"/>
                <w:sz w:val="22"/>
                <w:szCs w:val="22"/>
              </w:rPr>
              <w:t>nterests not all and that there is a n</w:t>
            </w:r>
            <w:r>
              <w:rPr>
                <w:color w:val="44546A" w:themeColor="text2"/>
                <w:sz w:val="22"/>
                <w:szCs w:val="22"/>
              </w:rPr>
              <w:t xml:space="preserve">eed to keep it relevant to </w:t>
            </w:r>
            <w:r w:rsidR="00DE4EE0">
              <w:rPr>
                <w:color w:val="44546A" w:themeColor="text2"/>
                <w:sz w:val="22"/>
                <w:szCs w:val="22"/>
              </w:rPr>
              <w:t xml:space="preserve">local </w:t>
            </w:r>
            <w:r>
              <w:rPr>
                <w:color w:val="44546A" w:themeColor="text2"/>
                <w:sz w:val="22"/>
                <w:szCs w:val="22"/>
              </w:rPr>
              <w:t>Healthwatch</w:t>
            </w:r>
            <w:r w:rsidR="00DE4EE0">
              <w:rPr>
                <w:color w:val="44546A" w:themeColor="text2"/>
                <w:sz w:val="22"/>
                <w:szCs w:val="22"/>
              </w:rPr>
              <w:t>.</w:t>
            </w:r>
          </w:p>
          <w:p w14:paraId="63E7C232" w14:textId="77777777" w:rsidR="002626C2" w:rsidRDefault="002626C2" w:rsidP="384FD057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9.3 SB suggested closed questions. </w:t>
            </w:r>
          </w:p>
          <w:p w14:paraId="420C8374" w14:textId="355A3127" w:rsidR="002626C2" w:rsidRDefault="002626C2" w:rsidP="384FD057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9.4 JW explained there are dif</w:t>
            </w:r>
            <w:r w:rsidR="00DE4EE0">
              <w:rPr>
                <w:color w:val="44546A" w:themeColor="text2"/>
                <w:sz w:val="22"/>
                <w:szCs w:val="22"/>
              </w:rPr>
              <w:t>ferent formats</w:t>
            </w:r>
            <w:r>
              <w:rPr>
                <w:color w:val="44546A" w:themeColor="text2"/>
                <w:sz w:val="22"/>
                <w:szCs w:val="22"/>
              </w:rPr>
              <w:t xml:space="preserve"> (</w:t>
            </w:r>
            <w:r w:rsidR="00DE4EE0">
              <w:rPr>
                <w:color w:val="44546A" w:themeColor="text2"/>
                <w:sz w:val="22"/>
                <w:szCs w:val="22"/>
              </w:rPr>
              <w:t xml:space="preserve">both open and </w:t>
            </w:r>
            <w:r>
              <w:rPr>
                <w:color w:val="44546A" w:themeColor="text2"/>
                <w:sz w:val="22"/>
                <w:szCs w:val="22"/>
              </w:rPr>
              <w:t>closed questions). Will provide p</w:t>
            </w:r>
            <w:r w:rsidR="00DE4EE0">
              <w:rPr>
                <w:color w:val="44546A" w:themeColor="text2"/>
                <w:sz w:val="22"/>
                <w:szCs w:val="22"/>
              </w:rPr>
              <w:t>rompt questions.</w:t>
            </w:r>
          </w:p>
          <w:p w14:paraId="4CB6DDFF" w14:textId="77777777" w:rsidR="002626C2" w:rsidRDefault="002626C2" w:rsidP="384FD057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9.5 SB to ask if he can share Notting Hill Genesis COI Policy. </w:t>
            </w:r>
          </w:p>
          <w:p w14:paraId="5572AFE9" w14:textId="1D624DC1" w:rsidR="002626C2" w:rsidRDefault="002626C2" w:rsidP="384FD057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9.6 LM suggested </w:t>
            </w:r>
            <w:r w:rsidR="00DE4EE0">
              <w:rPr>
                <w:color w:val="44546A" w:themeColor="text2"/>
                <w:sz w:val="22"/>
                <w:szCs w:val="22"/>
              </w:rPr>
              <w:t xml:space="preserve">that </w:t>
            </w:r>
            <w:r>
              <w:rPr>
                <w:color w:val="44546A" w:themeColor="text2"/>
                <w:sz w:val="22"/>
                <w:szCs w:val="22"/>
              </w:rPr>
              <w:t>sharing COI at start of meetings</w:t>
            </w:r>
            <w:r w:rsidR="00DE4EE0">
              <w:rPr>
                <w:color w:val="44546A" w:themeColor="text2"/>
                <w:sz w:val="22"/>
                <w:szCs w:val="22"/>
              </w:rPr>
              <w:t>,</w:t>
            </w:r>
            <w:r>
              <w:rPr>
                <w:color w:val="44546A" w:themeColor="text2"/>
                <w:sz w:val="22"/>
                <w:szCs w:val="22"/>
              </w:rPr>
              <w:t xml:space="preserve"> keeps things relevant and </w:t>
            </w:r>
            <w:r w:rsidR="00DE4EE0">
              <w:rPr>
                <w:color w:val="44546A" w:themeColor="text2"/>
                <w:sz w:val="22"/>
                <w:szCs w:val="22"/>
              </w:rPr>
              <w:t xml:space="preserve">provides </w:t>
            </w:r>
            <w:r>
              <w:rPr>
                <w:color w:val="44546A" w:themeColor="text2"/>
                <w:sz w:val="22"/>
                <w:szCs w:val="22"/>
              </w:rPr>
              <w:t xml:space="preserve">an easier audit trail. JW </w:t>
            </w:r>
            <w:r w:rsidR="00DE4EE0">
              <w:rPr>
                <w:color w:val="44546A" w:themeColor="text2"/>
                <w:sz w:val="22"/>
                <w:szCs w:val="22"/>
              </w:rPr>
              <w:t>felt</w:t>
            </w:r>
            <w:r w:rsidR="002F6B49">
              <w:rPr>
                <w:color w:val="44546A" w:themeColor="text2"/>
                <w:sz w:val="22"/>
                <w:szCs w:val="22"/>
              </w:rPr>
              <w:t xml:space="preserve"> this wouldn’t cover all base</w:t>
            </w:r>
            <w:r>
              <w:rPr>
                <w:color w:val="44546A" w:themeColor="text2"/>
                <w:sz w:val="22"/>
                <w:szCs w:val="22"/>
              </w:rPr>
              <w:t>s</w:t>
            </w:r>
            <w:r w:rsidR="00DE4EE0">
              <w:rPr>
                <w:color w:val="44546A" w:themeColor="text2"/>
                <w:sz w:val="22"/>
                <w:szCs w:val="22"/>
              </w:rPr>
              <w:t>,</w:t>
            </w:r>
            <w:r>
              <w:rPr>
                <w:color w:val="44546A" w:themeColor="text2"/>
                <w:sz w:val="22"/>
                <w:szCs w:val="22"/>
              </w:rPr>
              <w:t xml:space="preserve"> especially staff. </w:t>
            </w:r>
          </w:p>
          <w:p w14:paraId="64D9E94A" w14:textId="77777777" w:rsidR="006670D7" w:rsidRDefault="002626C2" w:rsidP="384FD057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9.7 Agreed to delete the third column of the table. </w:t>
            </w:r>
            <w:r w:rsidR="00DE4EE0">
              <w:rPr>
                <w:color w:val="44546A" w:themeColor="text2"/>
                <w:sz w:val="22"/>
                <w:szCs w:val="22"/>
              </w:rPr>
              <w:t>JW to amend and share with B</w:t>
            </w:r>
            <w:r>
              <w:rPr>
                <w:color w:val="44546A" w:themeColor="text2"/>
                <w:sz w:val="22"/>
                <w:szCs w:val="22"/>
              </w:rPr>
              <w:t xml:space="preserve">oard. </w:t>
            </w:r>
          </w:p>
          <w:p w14:paraId="55624D0B" w14:textId="66A50C68" w:rsidR="00DE4EE0" w:rsidRPr="004A04A1" w:rsidRDefault="00DE4EE0" w:rsidP="384FD057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1112" w:type="dxa"/>
          </w:tcPr>
          <w:p w14:paraId="2B3CB00D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6932C264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43C8837B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28EE1F91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2406E51B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30AED46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0751AEA4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68D43AAE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9.4 JW</w:t>
            </w:r>
          </w:p>
          <w:p w14:paraId="091F74CF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6A064EB6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9.5 SB</w:t>
            </w:r>
          </w:p>
          <w:p w14:paraId="4E02B0C9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46F9EBBC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8CF4F6A" w14:textId="77777777" w:rsidR="002626C2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73276E3" w14:textId="48C3CA36" w:rsidR="00230BDE" w:rsidRPr="00FC7083" w:rsidRDefault="002626C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9.7 JW</w:t>
            </w:r>
          </w:p>
        </w:tc>
      </w:tr>
      <w:tr w:rsidR="0079478C" w:rsidRPr="00FC7083" w14:paraId="52106892" w14:textId="77777777" w:rsidTr="384FD057">
        <w:trPr>
          <w:trHeight w:val="695"/>
        </w:trPr>
        <w:tc>
          <w:tcPr>
            <w:tcW w:w="1413" w:type="dxa"/>
          </w:tcPr>
          <w:p w14:paraId="5F6F6322" w14:textId="66D60913" w:rsidR="00BC3826" w:rsidRPr="00FC7083" w:rsidRDefault="00BC3826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FC7083">
              <w:rPr>
                <w:color w:val="44546A" w:themeColor="text2"/>
                <w:sz w:val="22"/>
                <w:szCs w:val="22"/>
              </w:rPr>
              <w:t>10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3A5EE178" w14:textId="77777777" w:rsidR="002626C2" w:rsidRPr="002626C2" w:rsidRDefault="002626C2" w:rsidP="384FD057">
            <w:pPr>
              <w:pStyle w:val="NoSpacing"/>
              <w:jc w:val="left"/>
              <w:rPr>
                <w:rFonts w:eastAsia="Trebuchet MS" w:cs="Trebuchet MS"/>
                <w:b/>
                <w:color w:val="44546A" w:themeColor="text2"/>
                <w:sz w:val="22"/>
                <w:szCs w:val="22"/>
              </w:rPr>
            </w:pPr>
            <w:r w:rsidRPr="002626C2">
              <w:rPr>
                <w:rFonts w:eastAsia="Trebuchet MS" w:cs="Trebuchet MS"/>
                <w:b/>
                <w:color w:val="44546A" w:themeColor="text2"/>
                <w:sz w:val="22"/>
                <w:szCs w:val="22"/>
              </w:rPr>
              <w:t>Project and Outreach Officer Reports</w:t>
            </w:r>
          </w:p>
          <w:p w14:paraId="34C7F7E1" w14:textId="77777777" w:rsidR="002626C2" w:rsidRDefault="002626C2" w:rsidP="384FD057">
            <w:pPr>
              <w:pStyle w:val="NoSpacing"/>
              <w:jc w:val="left"/>
              <w:rPr>
                <w:rFonts w:eastAsia="Trebuchet MS" w:cs="Trebuchet MS"/>
                <w:color w:val="44546A" w:themeColor="text2"/>
                <w:sz w:val="22"/>
                <w:szCs w:val="22"/>
              </w:rPr>
            </w:pPr>
          </w:p>
          <w:p w14:paraId="2856AC56" w14:textId="18C7FAA7" w:rsidR="00BC3826" w:rsidRDefault="002626C2" w:rsidP="384FD057">
            <w:pPr>
              <w:pStyle w:val="NoSpacing"/>
              <w:jc w:val="left"/>
              <w:rPr>
                <w:rFonts w:eastAsia="Trebuchet MS" w:cs="Trebuchet MS"/>
                <w:color w:val="44546A" w:themeColor="text2"/>
                <w:sz w:val="22"/>
                <w:szCs w:val="22"/>
              </w:rPr>
            </w:pPr>
            <w:r>
              <w:rPr>
                <w:rFonts w:eastAsia="Trebuchet MS" w:cs="Trebuchet MS"/>
                <w:color w:val="44546A" w:themeColor="text2"/>
                <w:sz w:val="22"/>
                <w:szCs w:val="22"/>
              </w:rPr>
              <w:t xml:space="preserve">10.1 </w:t>
            </w:r>
            <w:r w:rsidR="00DE4EE0">
              <w:rPr>
                <w:rFonts w:eastAsia="Trebuchet MS" w:cs="Trebuchet MS"/>
                <w:color w:val="44546A" w:themeColor="text2"/>
                <w:sz w:val="22"/>
                <w:szCs w:val="22"/>
              </w:rPr>
              <w:t>Board noted the contents of the reports and thanked P&amp;OOs for their work.</w:t>
            </w:r>
          </w:p>
          <w:p w14:paraId="4F3AF76D" w14:textId="1D0372C5" w:rsidR="00DE4EE0" w:rsidRPr="00FC7083" w:rsidRDefault="00DE4EE0" w:rsidP="384FD057">
            <w:pPr>
              <w:pStyle w:val="NoSpacing"/>
              <w:jc w:val="left"/>
              <w:rPr>
                <w:rFonts w:eastAsia="Trebuchet MS" w:cs="Trebuchet MS"/>
                <w:color w:val="44546A" w:themeColor="text2"/>
                <w:sz w:val="22"/>
                <w:szCs w:val="22"/>
              </w:rPr>
            </w:pPr>
          </w:p>
        </w:tc>
        <w:tc>
          <w:tcPr>
            <w:tcW w:w="1112" w:type="dxa"/>
          </w:tcPr>
          <w:p w14:paraId="2432F5E7" w14:textId="7AA39EF1" w:rsidR="00225405" w:rsidRPr="00FC7083" w:rsidRDefault="00225405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  <w:tr w:rsidR="0079478C" w:rsidRPr="00FC7083" w14:paraId="660C85D4" w14:textId="77777777" w:rsidTr="384FD057">
        <w:trPr>
          <w:trHeight w:val="695"/>
        </w:trPr>
        <w:tc>
          <w:tcPr>
            <w:tcW w:w="1413" w:type="dxa"/>
          </w:tcPr>
          <w:p w14:paraId="327ACAD3" w14:textId="13685F9D" w:rsidR="00BC3826" w:rsidRPr="00DE4EE0" w:rsidRDefault="00BC3826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 w:rsidRPr="00DE4EE0">
              <w:rPr>
                <w:color w:val="44546A" w:themeColor="text2"/>
                <w:sz w:val="22"/>
                <w:szCs w:val="22"/>
              </w:rPr>
              <w:t>1</w:t>
            </w:r>
            <w:r w:rsidR="004D61F3" w:rsidRPr="00DE4EE0">
              <w:rPr>
                <w:color w:val="44546A" w:themeColor="text2"/>
                <w:sz w:val="22"/>
                <w:szCs w:val="22"/>
              </w:rPr>
              <w:t>1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20294833" w14:textId="331C5A4F" w:rsidR="002626C2" w:rsidRPr="002D55EE" w:rsidRDefault="002626C2" w:rsidP="006B66B2">
            <w:pPr>
              <w:pStyle w:val="NoSpacing"/>
              <w:jc w:val="left"/>
              <w:rPr>
                <w:b/>
                <w:color w:val="44546A" w:themeColor="text2"/>
                <w:sz w:val="22"/>
                <w:szCs w:val="22"/>
              </w:rPr>
            </w:pPr>
            <w:r w:rsidRPr="002D55EE">
              <w:rPr>
                <w:b/>
                <w:color w:val="44546A" w:themeColor="text2"/>
                <w:sz w:val="22"/>
                <w:szCs w:val="22"/>
              </w:rPr>
              <w:t>Task Groups Reports</w:t>
            </w:r>
          </w:p>
          <w:p w14:paraId="61C15B0B" w14:textId="77777777" w:rsidR="002626C2" w:rsidRPr="002D55EE" w:rsidRDefault="002626C2" w:rsidP="006B66B2">
            <w:pPr>
              <w:pStyle w:val="NoSpacing"/>
              <w:jc w:val="left"/>
              <w:rPr>
                <w:b/>
                <w:color w:val="44546A" w:themeColor="text2"/>
                <w:sz w:val="22"/>
                <w:szCs w:val="22"/>
              </w:rPr>
            </w:pPr>
          </w:p>
          <w:p w14:paraId="0B1CA8AE" w14:textId="466076CE" w:rsidR="002626C2" w:rsidRDefault="002F6B49" w:rsidP="002F6B4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11.1 </w:t>
            </w:r>
            <w:r w:rsidR="00DE4EE0">
              <w:rPr>
                <w:color w:val="44546A" w:themeColor="text2"/>
                <w:sz w:val="22"/>
                <w:szCs w:val="22"/>
              </w:rPr>
              <w:t>Task Group Chairs</w:t>
            </w:r>
            <w:r>
              <w:rPr>
                <w:color w:val="44546A" w:themeColor="text2"/>
                <w:sz w:val="22"/>
                <w:szCs w:val="22"/>
              </w:rPr>
              <w:t xml:space="preserve"> m</w:t>
            </w:r>
            <w:r w:rsidR="002626C2" w:rsidRPr="002D55EE">
              <w:rPr>
                <w:color w:val="44546A" w:themeColor="text2"/>
                <w:sz w:val="22"/>
                <w:szCs w:val="22"/>
              </w:rPr>
              <w:t>et before</w:t>
            </w:r>
            <w:r w:rsidR="00DE4EE0">
              <w:rPr>
                <w:color w:val="44546A" w:themeColor="text2"/>
                <w:sz w:val="22"/>
                <w:szCs w:val="22"/>
              </w:rPr>
              <w:t xml:space="preserve"> the B</w:t>
            </w:r>
            <w:r w:rsidR="002626C2" w:rsidRPr="002D55EE">
              <w:rPr>
                <w:color w:val="44546A" w:themeColor="text2"/>
                <w:sz w:val="22"/>
                <w:szCs w:val="22"/>
              </w:rPr>
              <w:t>o</w:t>
            </w:r>
            <w:r>
              <w:rPr>
                <w:color w:val="44546A" w:themeColor="text2"/>
                <w:sz w:val="22"/>
                <w:szCs w:val="22"/>
              </w:rPr>
              <w:t xml:space="preserve">ard meeting for </w:t>
            </w:r>
            <w:r w:rsidR="00DE4EE0">
              <w:rPr>
                <w:color w:val="44546A" w:themeColor="text2"/>
                <w:sz w:val="22"/>
                <w:szCs w:val="22"/>
              </w:rPr>
              <w:t xml:space="preserve">the first ‘Pre-Board Task Group Chairs’ meeting </w:t>
            </w:r>
            <w:r>
              <w:rPr>
                <w:color w:val="44546A" w:themeColor="text2"/>
                <w:sz w:val="22"/>
                <w:szCs w:val="22"/>
              </w:rPr>
              <w:t>and preferred this format.</w:t>
            </w:r>
            <w:r w:rsidR="002626C2" w:rsidRPr="002D55EE">
              <w:rPr>
                <w:color w:val="44546A" w:themeColor="text2"/>
                <w:sz w:val="22"/>
                <w:szCs w:val="22"/>
              </w:rPr>
              <w:t xml:space="preserve"> </w:t>
            </w:r>
          </w:p>
          <w:p w14:paraId="2BC3DEB1" w14:textId="5B00066A" w:rsidR="006B66B2" w:rsidRPr="00DE4EE0" w:rsidRDefault="002F6B49" w:rsidP="00DE4EE0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11.2</w:t>
            </w:r>
            <w:r w:rsidR="002D55EE">
              <w:rPr>
                <w:color w:val="44546A" w:themeColor="text2"/>
                <w:sz w:val="22"/>
                <w:szCs w:val="22"/>
              </w:rPr>
              <w:t xml:space="preserve"> SB </w:t>
            </w:r>
            <w:r w:rsidR="00DE4EE0">
              <w:rPr>
                <w:color w:val="44546A" w:themeColor="text2"/>
                <w:sz w:val="22"/>
                <w:szCs w:val="22"/>
              </w:rPr>
              <w:t>shared an intention to begin recruitment of new Task G</w:t>
            </w:r>
            <w:r w:rsidR="002D55EE">
              <w:rPr>
                <w:color w:val="44546A" w:themeColor="text2"/>
                <w:sz w:val="22"/>
                <w:szCs w:val="22"/>
              </w:rPr>
              <w:t xml:space="preserve">roup </w:t>
            </w:r>
            <w:r w:rsidR="00DE4EE0">
              <w:rPr>
                <w:color w:val="44546A" w:themeColor="text2"/>
                <w:sz w:val="22"/>
                <w:szCs w:val="22"/>
              </w:rPr>
              <w:t>C</w:t>
            </w:r>
            <w:r w:rsidR="002D55EE">
              <w:rPr>
                <w:color w:val="44546A" w:themeColor="text2"/>
                <w:sz w:val="22"/>
                <w:szCs w:val="22"/>
              </w:rPr>
              <w:t xml:space="preserve">hairs </w:t>
            </w:r>
            <w:r w:rsidR="00DE4EE0">
              <w:rPr>
                <w:color w:val="44546A" w:themeColor="text2"/>
                <w:sz w:val="22"/>
                <w:szCs w:val="22"/>
              </w:rPr>
              <w:t xml:space="preserve">in September. This will include replacement of each current Task Group </w:t>
            </w:r>
            <w:r w:rsidR="00DE4EE0">
              <w:rPr>
                <w:color w:val="44546A" w:themeColor="text2"/>
                <w:sz w:val="22"/>
                <w:szCs w:val="22"/>
              </w:rPr>
              <w:lastRenderedPageBreak/>
              <w:t>Chair, as well as identifying Chairs for YOL! a</w:t>
            </w:r>
            <w:r w:rsidR="002D55EE">
              <w:rPr>
                <w:color w:val="44546A" w:themeColor="text2"/>
                <w:sz w:val="22"/>
                <w:szCs w:val="22"/>
              </w:rPr>
              <w:t xml:space="preserve">nd </w:t>
            </w:r>
            <w:r w:rsidR="00DE4EE0">
              <w:rPr>
                <w:color w:val="44546A" w:themeColor="text2"/>
                <w:sz w:val="22"/>
                <w:szCs w:val="22"/>
              </w:rPr>
              <w:t>the newly formed Learning Disability Task Group.</w:t>
            </w:r>
          </w:p>
        </w:tc>
        <w:tc>
          <w:tcPr>
            <w:tcW w:w="1112" w:type="dxa"/>
          </w:tcPr>
          <w:p w14:paraId="1442E9B5" w14:textId="7AFE8B08" w:rsidR="006B66B2" w:rsidRPr="00FC7083" w:rsidRDefault="006B66B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  <w:tr w:rsidR="0079478C" w:rsidRPr="00FC7083" w14:paraId="128E7C57" w14:textId="77777777" w:rsidTr="384FD057">
        <w:trPr>
          <w:trHeight w:val="695"/>
        </w:trPr>
        <w:tc>
          <w:tcPr>
            <w:tcW w:w="1413" w:type="dxa"/>
          </w:tcPr>
          <w:p w14:paraId="17B7EFB3" w14:textId="3071D1FC" w:rsidR="00BC3826" w:rsidRPr="00FC7083" w:rsidRDefault="00DE4EE0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12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2127F665" w14:textId="799238E7" w:rsidR="00BC3826" w:rsidRDefault="002D55EE" w:rsidP="384FD057">
            <w:pPr>
              <w:pStyle w:val="PlainText"/>
              <w:rPr>
                <w:rFonts w:ascii="Trebuchet MS" w:hAnsi="Trebuchet MS"/>
                <w:b/>
                <w:noProof/>
                <w:color w:val="44546A" w:themeColor="text2"/>
                <w:szCs w:val="22"/>
                <w:lang w:eastAsia="en-GB"/>
              </w:rPr>
            </w:pPr>
            <w:r>
              <w:rPr>
                <w:rFonts w:ascii="Trebuchet MS" w:hAnsi="Trebuchet MS"/>
                <w:b/>
                <w:noProof/>
                <w:color w:val="44546A" w:themeColor="text2"/>
                <w:szCs w:val="22"/>
                <w:lang w:eastAsia="en-GB"/>
              </w:rPr>
              <w:t xml:space="preserve">Safeguarding </w:t>
            </w:r>
          </w:p>
          <w:p w14:paraId="799DDD8A" w14:textId="4D7942FF" w:rsidR="002D55EE" w:rsidRDefault="002D55EE" w:rsidP="384FD057">
            <w:pPr>
              <w:pStyle w:val="PlainText"/>
              <w:rPr>
                <w:rFonts w:ascii="Trebuchet MS" w:hAnsi="Trebuchet MS"/>
                <w:b/>
                <w:noProof/>
                <w:color w:val="44546A" w:themeColor="text2"/>
                <w:szCs w:val="22"/>
                <w:lang w:eastAsia="en-GB"/>
              </w:rPr>
            </w:pPr>
          </w:p>
          <w:p w14:paraId="400C07EE" w14:textId="74A1B15E" w:rsidR="002D55EE" w:rsidRDefault="00DE4EE0" w:rsidP="384FD057">
            <w:pPr>
              <w:pStyle w:val="PlainText"/>
              <w:rPr>
                <w:rFonts w:ascii="Trebuchet MS" w:hAnsi="Trebuchet MS"/>
                <w:noProof/>
                <w:color w:val="44546A" w:themeColor="text2"/>
                <w:szCs w:val="22"/>
                <w:lang w:eastAsia="en-GB"/>
              </w:rPr>
            </w:pPr>
            <w:r>
              <w:rPr>
                <w:rFonts w:ascii="Trebuchet MS" w:hAnsi="Trebuchet MS"/>
                <w:noProof/>
                <w:color w:val="44546A" w:themeColor="text2"/>
                <w:szCs w:val="22"/>
                <w:lang w:eastAsia="en-GB"/>
              </w:rPr>
              <w:t>12</w:t>
            </w:r>
            <w:r w:rsidR="002D55EE" w:rsidRPr="002D55EE">
              <w:rPr>
                <w:rFonts w:ascii="Trebuchet MS" w:hAnsi="Trebuchet MS"/>
                <w:noProof/>
                <w:color w:val="44546A" w:themeColor="text2"/>
                <w:szCs w:val="22"/>
                <w:lang w:eastAsia="en-GB"/>
              </w:rPr>
              <w:t>.1</w:t>
            </w:r>
            <w:r w:rsidR="002D55EE">
              <w:rPr>
                <w:rFonts w:ascii="Trebuchet MS" w:hAnsi="Trebuchet MS"/>
                <w:noProof/>
                <w:color w:val="44546A" w:themeColor="text2"/>
                <w:szCs w:val="22"/>
                <w:lang w:eastAsia="en-GB"/>
              </w:rPr>
              <w:t xml:space="preserve"> Kingston Safeguarding Adults Board/Healthwatch Community Reference Group Annual Report 2018/2019 handed out by SB</w:t>
            </w:r>
            <w:r w:rsidR="00D84B12">
              <w:rPr>
                <w:rFonts w:ascii="Trebuchet MS" w:hAnsi="Trebuchet MS"/>
                <w:noProof/>
                <w:color w:val="44546A" w:themeColor="text2"/>
                <w:szCs w:val="22"/>
                <w:lang w:eastAsia="en-GB"/>
              </w:rPr>
              <w:t xml:space="preserve"> on behalf of GS</w:t>
            </w:r>
            <w:r w:rsidR="002D55EE">
              <w:rPr>
                <w:rFonts w:ascii="Trebuchet MS" w:hAnsi="Trebuchet MS"/>
                <w:noProof/>
                <w:color w:val="44546A" w:themeColor="text2"/>
                <w:szCs w:val="22"/>
                <w:lang w:eastAsia="en-GB"/>
              </w:rPr>
              <w:t xml:space="preserve">. These were emailed before the meeting. </w:t>
            </w:r>
          </w:p>
          <w:p w14:paraId="5995D682" w14:textId="5E28BEBE" w:rsidR="002D55EE" w:rsidRDefault="002D55EE" w:rsidP="384FD057">
            <w:pPr>
              <w:pStyle w:val="PlainText"/>
              <w:rPr>
                <w:rFonts w:ascii="Trebuchet MS" w:hAnsi="Trebuchet MS"/>
                <w:noProof/>
                <w:color w:val="44546A" w:themeColor="text2"/>
                <w:szCs w:val="22"/>
                <w:lang w:eastAsia="en-GB"/>
              </w:rPr>
            </w:pPr>
            <w:r>
              <w:rPr>
                <w:rFonts w:ascii="Trebuchet MS" w:hAnsi="Trebuchet MS"/>
                <w:noProof/>
                <w:color w:val="44546A" w:themeColor="text2"/>
                <w:szCs w:val="22"/>
                <w:lang w:eastAsia="en-GB"/>
              </w:rPr>
              <w:t>13.2 Any comments to GS by 30.05.19</w:t>
            </w:r>
          </w:p>
          <w:p w14:paraId="067365B8" w14:textId="02E4B473" w:rsidR="00BC3826" w:rsidRPr="00FC7083" w:rsidRDefault="00BC3826" w:rsidP="002D55EE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1112" w:type="dxa"/>
          </w:tcPr>
          <w:p w14:paraId="34982654" w14:textId="77777777" w:rsidR="00BC3826" w:rsidRDefault="00BC3826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6AEC2236" w14:textId="77777777" w:rsidR="00D84B12" w:rsidRDefault="00D84B1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5CA6D76" w14:textId="77777777" w:rsidR="00D84B12" w:rsidRDefault="00D84B1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6CAB09A9" w14:textId="77777777" w:rsidR="00D84B12" w:rsidRDefault="00D84B1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332A3568" w14:textId="77777777" w:rsidR="00D84B12" w:rsidRDefault="00D84B1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A646300" w14:textId="6DE86C07" w:rsidR="00D84B12" w:rsidRDefault="00D84B12" w:rsidP="00D84B12">
            <w:pPr>
              <w:pStyle w:val="NoSpacing"/>
              <w:ind w:left="0" w:firstLine="0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12.1 Board</w:t>
            </w:r>
          </w:p>
          <w:p w14:paraId="14120675" w14:textId="490A8201" w:rsidR="00D84B12" w:rsidRPr="00FC7083" w:rsidRDefault="00D84B1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  <w:tr w:rsidR="0079478C" w:rsidRPr="00FC7083" w14:paraId="2DB3FC45" w14:textId="77777777" w:rsidTr="384FD057">
        <w:trPr>
          <w:trHeight w:val="695"/>
        </w:trPr>
        <w:tc>
          <w:tcPr>
            <w:tcW w:w="1413" w:type="dxa"/>
          </w:tcPr>
          <w:p w14:paraId="24E42F8E" w14:textId="7360F5C4" w:rsidR="00676F6B" w:rsidRPr="00FC7083" w:rsidRDefault="00DE4EE0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13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4B24CBDA" w14:textId="77777777" w:rsidR="002D55EE" w:rsidRDefault="002D55EE" w:rsidP="002D55EE">
            <w:pPr>
              <w:pStyle w:val="NoSpacing"/>
              <w:jc w:val="left"/>
              <w:rPr>
                <w:b/>
                <w:noProof/>
                <w:color w:val="44546A" w:themeColor="text2"/>
                <w:sz w:val="22"/>
                <w:szCs w:val="22"/>
                <w:lang w:eastAsia="en-GB"/>
              </w:rPr>
            </w:pPr>
            <w:r w:rsidRPr="002D55EE">
              <w:rPr>
                <w:b/>
                <w:noProof/>
                <w:color w:val="44546A" w:themeColor="text2"/>
                <w:sz w:val="22"/>
                <w:szCs w:val="22"/>
                <w:lang w:eastAsia="en-GB"/>
              </w:rPr>
              <w:t>AOB</w:t>
            </w:r>
          </w:p>
          <w:p w14:paraId="50E983EC" w14:textId="77777777" w:rsidR="002D55EE" w:rsidRPr="009E77C4" w:rsidRDefault="002D55EE" w:rsidP="002D55EE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</w:p>
          <w:p w14:paraId="6FDAB6ED" w14:textId="12E605B5" w:rsidR="002D55EE" w:rsidRPr="009E77C4" w:rsidRDefault="00D84B12" w:rsidP="002D55EE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 w:rsidRPr="009E77C4">
              <w:rPr>
                <w:noProof/>
                <w:color w:val="44546A" w:themeColor="text2"/>
                <w:sz w:val="22"/>
                <w:szCs w:val="22"/>
                <w:lang w:eastAsia="en-GB"/>
              </w:rPr>
              <w:t>13</w:t>
            </w:r>
            <w:r w:rsidR="002D55EE" w:rsidRPr="009E77C4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.1 JW </w:t>
            </w:r>
            <w:r w:rsidR="009E77C4" w:rsidRPr="009E77C4">
              <w:rPr>
                <w:noProof/>
                <w:color w:val="44546A" w:themeColor="text2"/>
                <w:sz w:val="22"/>
                <w:szCs w:val="22"/>
                <w:lang w:eastAsia="en-GB"/>
              </w:rPr>
              <w:t>rais</w:t>
            </w:r>
            <w:r w:rsidR="009E77C4">
              <w:rPr>
                <w:noProof/>
                <w:color w:val="44546A" w:themeColor="text2"/>
                <w:sz w:val="22"/>
                <w:szCs w:val="22"/>
                <w:lang w:eastAsia="en-GB"/>
              </w:rPr>
              <w:t>e</w:t>
            </w:r>
            <w:r w:rsidR="009E77C4" w:rsidRPr="009E77C4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d it would be good to begin looking at </w:t>
            </w:r>
            <w:r w:rsidR="009E77C4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how we can begin </w:t>
            </w:r>
            <w:r w:rsidR="002D55EE" w:rsidRPr="009E77C4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measuring </w:t>
            </w:r>
            <w:r w:rsidR="009E77C4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our </w:t>
            </w:r>
            <w:r w:rsidR="002D55EE" w:rsidRPr="009E77C4">
              <w:rPr>
                <w:noProof/>
                <w:color w:val="44546A" w:themeColor="text2"/>
                <w:sz w:val="22"/>
                <w:szCs w:val="22"/>
                <w:lang w:eastAsia="en-GB"/>
              </w:rPr>
              <w:t>s</w:t>
            </w:r>
            <w:r w:rsidR="009E77C4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uccess. LM suggested exploring </w:t>
            </w:r>
            <w:r w:rsidR="002D55EE" w:rsidRPr="009E77C4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KPIs. NS suggested separate meeting. JW, NS, WG and SB all to be invovled. SB to organise meeting. </w:t>
            </w:r>
          </w:p>
          <w:p w14:paraId="158C9D8A" w14:textId="720ED021" w:rsidR="003A689C" w:rsidRDefault="00D84B12" w:rsidP="002D55EE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>13</w:t>
            </w:r>
            <w:r w:rsidR="002D55EE">
              <w:rPr>
                <w:noProof/>
                <w:color w:val="44546A" w:themeColor="text2"/>
                <w:sz w:val="22"/>
                <w:szCs w:val="22"/>
                <w:lang w:eastAsia="en-GB"/>
              </w:rPr>
              <w:t xml:space="preserve">.2 Next meeting reviewing Code of Conduct Policy (SB) and Communication and Media Policy (WO). NS reminded the board to send in comments to lead person in </w:t>
            </w:r>
            <w:r>
              <w:rPr>
                <w:noProof/>
                <w:color w:val="44546A" w:themeColor="text2"/>
                <w:sz w:val="22"/>
                <w:szCs w:val="22"/>
                <w:lang w:eastAsia="en-GB"/>
              </w:rPr>
              <w:t>good time before board meeting.</w:t>
            </w:r>
          </w:p>
          <w:p w14:paraId="61013120" w14:textId="3DA8F35A" w:rsidR="00D84B12" w:rsidRPr="002D55EE" w:rsidRDefault="00D84B12" w:rsidP="002D55EE">
            <w:pPr>
              <w:pStyle w:val="NoSpacing"/>
              <w:jc w:val="left"/>
              <w:rPr>
                <w:noProof/>
                <w:color w:val="44546A" w:themeColor="text2"/>
                <w:sz w:val="22"/>
                <w:szCs w:val="22"/>
                <w:lang w:eastAsia="en-GB"/>
              </w:rPr>
            </w:pPr>
          </w:p>
        </w:tc>
        <w:tc>
          <w:tcPr>
            <w:tcW w:w="1112" w:type="dxa"/>
          </w:tcPr>
          <w:p w14:paraId="1CCB3C80" w14:textId="77777777" w:rsidR="00676F6B" w:rsidRDefault="00676F6B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1A3A945D" w14:textId="77777777" w:rsidR="002D55EE" w:rsidRDefault="002D55EE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  <w:p w14:paraId="05C690F7" w14:textId="7035F2C0" w:rsidR="002D55EE" w:rsidRPr="00FC7083" w:rsidRDefault="00D84B12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13</w:t>
            </w:r>
            <w:r w:rsidR="002D55EE">
              <w:rPr>
                <w:color w:val="44546A" w:themeColor="text2"/>
                <w:sz w:val="22"/>
                <w:szCs w:val="22"/>
              </w:rPr>
              <w:t>.1</w:t>
            </w:r>
            <w:r w:rsidR="00222F5F">
              <w:rPr>
                <w:color w:val="44546A" w:themeColor="text2"/>
                <w:sz w:val="22"/>
                <w:szCs w:val="22"/>
              </w:rPr>
              <w:t xml:space="preserve"> SB</w:t>
            </w:r>
          </w:p>
        </w:tc>
      </w:tr>
      <w:tr w:rsidR="0079478C" w:rsidRPr="00FC7083" w14:paraId="47571425" w14:textId="77777777" w:rsidTr="384FD057">
        <w:trPr>
          <w:trHeight w:val="695"/>
        </w:trPr>
        <w:tc>
          <w:tcPr>
            <w:tcW w:w="1413" w:type="dxa"/>
          </w:tcPr>
          <w:p w14:paraId="539E19A9" w14:textId="7DBDC26B" w:rsidR="00C90F44" w:rsidRPr="00FC7083" w:rsidRDefault="00DE4EE0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14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1A2226FD" w14:textId="77777777" w:rsidR="00BC3826" w:rsidRPr="00A66536" w:rsidRDefault="00BC3826" w:rsidP="00BC3826">
            <w:pPr>
              <w:rPr>
                <w:rFonts w:ascii="Trebuchet MS" w:hAnsi="Trebuchet MS"/>
                <w:b/>
                <w:color w:val="44546A" w:themeColor="text2"/>
                <w:sz w:val="22"/>
                <w:szCs w:val="22"/>
              </w:rPr>
            </w:pPr>
            <w:r w:rsidRPr="00A66536">
              <w:rPr>
                <w:rFonts w:ascii="Trebuchet MS" w:hAnsi="Trebuchet MS"/>
                <w:b/>
                <w:color w:val="44546A" w:themeColor="text2"/>
                <w:sz w:val="22"/>
                <w:szCs w:val="22"/>
              </w:rPr>
              <w:t>Confirmation of dates/times for 2019 meetings:</w:t>
            </w:r>
          </w:p>
          <w:p w14:paraId="163454EC" w14:textId="43A28442" w:rsidR="00BC3826" w:rsidRPr="00FC7083" w:rsidRDefault="00BC3826" w:rsidP="00BC3826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color w:val="44546A" w:themeColor="text2"/>
                <w:sz w:val="22"/>
                <w:szCs w:val="22"/>
              </w:rPr>
            </w:pPr>
            <w:r w:rsidRPr="00FC7083">
              <w:rPr>
                <w:rFonts w:ascii="Trebuchet MS" w:hAnsi="Trebuchet MS"/>
                <w:color w:val="44546A" w:themeColor="text2"/>
                <w:sz w:val="22"/>
                <w:szCs w:val="22"/>
              </w:rPr>
              <w:t>Wednesday 31 July 2019, 5-8pm</w:t>
            </w:r>
          </w:p>
          <w:p w14:paraId="353E9C83" w14:textId="0083BCB4" w:rsidR="00BC3826" w:rsidRPr="00FC7083" w:rsidRDefault="00BC3826" w:rsidP="00BC3826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color w:val="44546A" w:themeColor="text2"/>
                <w:sz w:val="22"/>
                <w:szCs w:val="22"/>
              </w:rPr>
            </w:pPr>
            <w:r w:rsidRPr="00FC7083">
              <w:rPr>
                <w:rFonts w:ascii="Trebuchet MS" w:hAnsi="Trebuchet MS"/>
                <w:color w:val="44546A" w:themeColor="text2"/>
                <w:sz w:val="22"/>
                <w:szCs w:val="22"/>
              </w:rPr>
              <w:t>Tuesday 24</w:t>
            </w:r>
            <w:r w:rsidR="00A66536">
              <w:rPr>
                <w:rFonts w:ascii="Trebuchet MS" w:hAnsi="Trebuchet MS"/>
                <w:color w:val="44546A" w:themeColor="text2"/>
                <w:sz w:val="22"/>
                <w:szCs w:val="22"/>
                <w:vertAlign w:val="superscript"/>
              </w:rPr>
              <w:t xml:space="preserve"> </w:t>
            </w:r>
            <w:r w:rsidRPr="00FC7083">
              <w:rPr>
                <w:rFonts w:ascii="Trebuchet MS" w:hAnsi="Trebuchet MS"/>
                <w:color w:val="44546A" w:themeColor="text2"/>
                <w:sz w:val="22"/>
                <w:szCs w:val="22"/>
              </w:rPr>
              <w:t>September 2019, 5-8pm</w:t>
            </w:r>
          </w:p>
          <w:p w14:paraId="713BF1E5" w14:textId="77777777" w:rsidR="00C21AE5" w:rsidRDefault="00BC3826" w:rsidP="00BC3826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color w:val="44546A" w:themeColor="text2"/>
                <w:sz w:val="22"/>
                <w:szCs w:val="22"/>
              </w:rPr>
            </w:pPr>
            <w:r w:rsidRPr="00FC7083">
              <w:rPr>
                <w:rFonts w:ascii="Trebuchet MS" w:hAnsi="Trebuchet MS"/>
                <w:color w:val="44546A" w:themeColor="text2"/>
                <w:sz w:val="22"/>
                <w:szCs w:val="22"/>
              </w:rPr>
              <w:t>Tuesday 26 November 2019, 5-8pm</w:t>
            </w:r>
          </w:p>
          <w:p w14:paraId="734B48F9" w14:textId="4B149F9C" w:rsidR="003E2799" w:rsidRPr="00FC7083" w:rsidRDefault="003E2799" w:rsidP="003E2799">
            <w:pPr>
              <w:pStyle w:val="ListParagraph"/>
              <w:rPr>
                <w:rFonts w:ascii="Trebuchet MS" w:hAnsi="Trebuchet MS"/>
                <w:color w:val="44546A" w:themeColor="text2"/>
                <w:sz w:val="22"/>
                <w:szCs w:val="22"/>
              </w:rPr>
            </w:pPr>
          </w:p>
        </w:tc>
        <w:tc>
          <w:tcPr>
            <w:tcW w:w="1112" w:type="dxa"/>
          </w:tcPr>
          <w:p w14:paraId="2A3B7DD5" w14:textId="2FF1CA13" w:rsidR="00F92306" w:rsidRPr="00FC7083" w:rsidRDefault="00F92306" w:rsidP="00EA5969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  <w:tr w:rsidR="0079478C" w:rsidRPr="00FC7083" w14:paraId="2ED70444" w14:textId="77777777" w:rsidTr="384FD057">
        <w:trPr>
          <w:trHeight w:val="176"/>
        </w:trPr>
        <w:tc>
          <w:tcPr>
            <w:tcW w:w="1413" w:type="dxa"/>
            <w:shd w:val="clear" w:color="auto" w:fill="DEEAF6" w:themeFill="accent1" w:themeFillTint="33"/>
          </w:tcPr>
          <w:p w14:paraId="43CC02FB" w14:textId="30CC66DB" w:rsidR="002F50E7" w:rsidRPr="00FC7083" w:rsidRDefault="002F50E7" w:rsidP="002F50E7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7965" w:type="dxa"/>
            <w:shd w:val="clear" w:color="auto" w:fill="DEEAF6" w:themeFill="accent1" w:themeFillTint="33"/>
          </w:tcPr>
          <w:p w14:paraId="2F3ECB81" w14:textId="77777777" w:rsidR="002F50E7" w:rsidRDefault="002F50E7" w:rsidP="00A66536">
            <w:pPr>
              <w:pStyle w:val="NoSpacing"/>
              <w:ind w:left="0" w:firstLine="0"/>
              <w:jc w:val="left"/>
              <w:rPr>
                <w:b/>
                <w:bCs/>
                <w:color w:val="44546A" w:themeColor="text2"/>
                <w:sz w:val="22"/>
                <w:szCs w:val="22"/>
              </w:rPr>
            </w:pPr>
            <w:r w:rsidRPr="00A66536">
              <w:rPr>
                <w:b/>
                <w:bCs/>
                <w:color w:val="44546A" w:themeColor="text2"/>
                <w:sz w:val="22"/>
                <w:szCs w:val="22"/>
              </w:rPr>
              <w:t xml:space="preserve">Close of PART A </w:t>
            </w:r>
          </w:p>
          <w:p w14:paraId="049B238A" w14:textId="610C484E" w:rsidR="00A66536" w:rsidRPr="00A66536" w:rsidRDefault="00A66536" w:rsidP="00A66536">
            <w:pPr>
              <w:pStyle w:val="NoSpacing"/>
              <w:ind w:left="0" w:firstLine="0"/>
              <w:jc w:val="left"/>
              <w:rPr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DEEAF6" w:themeFill="accent1" w:themeFillTint="33"/>
          </w:tcPr>
          <w:p w14:paraId="4EAF1C21" w14:textId="77777777" w:rsidR="002F50E7" w:rsidRPr="00FC7083" w:rsidRDefault="002F50E7" w:rsidP="002F50E7">
            <w:pPr>
              <w:pStyle w:val="NoSpacing"/>
              <w:jc w:val="left"/>
              <w:rPr>
                <w:color w:val="44546A" w:themeColor="text2"/>
                <w:sz w:val="22"/>
                <w:szCs w:val="22"/>
              </w:rPr>
            </w:pPr>
          </w:p>
        </w:tc>
      </w:tr>
    </w:tbl>
    <w:p w14:paraId="5819830F" w14:textId="2CF95E31" w:rsidR="004925C8" w:rsidRDefault="004925C8" w:rsidP="00EA5969">
      <w:pPr>
        <w:pStyle w:val="NoSpacing"/>
        <w:spacing w:after="200"/>
        <w:ind w:left="0" w:firstLine="0"/>
        <w:jc w:val="left"/>
        <w:rPr>
          <w:color w:val="44546A" w:themeColor="text2"/>
          <w:sz w:val="22"/>
          <w:szCs w:val="22"/>
          <w:lang w:val="en-GB"/>
        </w:rPr>
      </w:pPr>
    </w:p>
    <w:p w14:paraId="759F4A73" w14:textId="77777777" w:rsidR="002D55EE" w:rsidRPr="00FC7083" w:rsidRDefault="002D55EE" w:rsidP="00EA5969">
      <w:pPr>
        <w:pStyle w:val="NoSpacing"/>
        <w:spacing w:after="200"/>
        <w:ind w:left="0" w:firstLine="0"/>
        <w:jc w:val="left"/>
        <w:rPr>
          <w:color w:val="44546A" w:themeColor="text2"/>
          <w:sz w:val="22"/>
          <w:szCs w:val="22"/>
          <w:lang w:val="en-GB"/>
        </w:rPr>
      </w:pPr>
    </w:p>
    <w:p w14:paraId="4135A2DB" w14:textId="77777777" w:rsidR="008C4D5D" w:rsidRPr="00FC7083" w:rsidRDefault="008C4D5D" w:rsidP="00EA5969">
      <w:pPr>
        <w:pStyle w:val="NoSpacing"/>
        <w:jc w:val="left"/>
        <w:rPr>
          <w:color w:val="44546A" w:themeColor="text2"/>
          <w:sz w:val="22"/>
          <w:szCs w:val="22"/>
        </w:rPr>
      </w:pPr>
    </w:p>
    <w:p w14:paraId="3203DC54" w14:textId="77777777" w:rsidR="008C4D5D" w:rsidRPr="00FC7083" w:rsidRDefault="008C4D5D" w:rsidP="00EA5969">
      <w:pPr>
        <w:pStyle w:val="NoSpacing"/>
        <w:jc w:val="left"/>
        <w:rPr>
          <w:color w:val="44546A" w:themeColor="text2"/>
          <w:sz w:val="22"/>
          <w:szCs w:val="22"/>
        </w:rPr>
      </w:pPr>
    </w:p>
    <w:p w14:paraId="65C5C69D" w14:textId="148E4BEF" w:rsidR="004925C8" w:rsidRPr="00FC7083" w:rsidRDefault="004925C8" w:rsidP="00EA5969">
      <w:pPr>
        <w:pStyle w:val="NoSpacing"/>
        <w:jc w:val="left"/>
        <w:rPr>
          <w:color w:val="44546A" w:themeColor="text2"/>
          <w:sz w:val="22"/>
          <w:szCs w:val="22"/>
        </w:rPr>
      </w:pPr>
      <w:r w:rsidRPr="00FC7083">
        <w:rPr>
          <w:color w:val="44546A" w:themeColor="text2"/>
          <w:sz w:val="22"/>
          <w:szCs w:val="22"/>
        </w:rPr>
        <w:t xml:space="preserve">Signed: </w:t>
      </w:r>
      <w:r w:rsidRPr="00FC7083">
        <w:rPr>
          <w:color w:val="44546A" w:themeColor="text2"/>
          <w:sz w:val="22"/>
          <w:szCs w:val="22"/>
        </w:rPr>
        <w:tab/>
      </w:r>
      <w:r w:rsidRPr="00FC7083">
        <w:rPr>
          <w:color w:val="44546A" w:themeColor="text2"/>
          <w:sz w:val="22"/>
          <w:szCs w:val="22"/>
        </w:rPr>
        <w:tab/>
      </w:r>
      <w:r w:rsidRPr="00FC7083">
        <w:rPr>
          <w:color w:val="44546A" w:themeColor="text2"/>
          <w:sz w:val="22"/>
          <w:szCs w:val="22"/>
        </w:rPr>
        <w:tab/>
      </w:r>
      <w:r w:rsidRPr="00FC7083">
        <w:rPr>
          <w:color w:val="44546A" w:themeColor="text2"/>
          <w:sz w:val="22"/>
          <w:szCs w:val="22"/>
        </w:rPr>
        <w:tab/>
      </w:r>
      <w:r w:rsidRPr="00FC7083">
        <w:rPr>
          <w:color w:val="44546A" w:themeColor="text2"/>
          <w:sz w:val="22"/>
          <w:szCs w:val="22"/>
        </w:rPr>
        <w:tab/>
      </w:r>
      <w:r w:rsidRPr="00FC7083">
        <w:rPr>
          <w:color w:val="44546A" w:themeColor="text2"/>
          <w:sz w:val="22"/>
          <w:szCs w:val="22"/>
        </w:rPr>
        <w:tab/>
      </w:r>
      <w:r w:rsidRPr="00FC7083">
        <w:rPr>
          <w:color w:val="44546A" w:themeColor="text2"/>
          <w:sz w:val="22"/>
          <w:szCs w:val="22"/>
        </w:rPr>
        <w:tab/>
        <w:t>Liz Meerabeau, Chair HWK</w:t>
      </w:r>
    </w:p>
    <w:p w14:paraId="3E111298" w14:textId="77777777" w:rsidR="008C4D5D" w:rsidRPr="00FC7083" w:rsidRDefault="008C4D5D" w:rsidP="00154D96">
      <w:pPr>
        <w:pStyle w:val="NoSpacing"/>
        <w:ind w:left="0" w:firstLine="0"/>
        <w:jc w:val="left"/>
        <w:rPr>
          <w:color w:val="44546A" w:themeColor="text2"/>
          <w:sz w:val="22"/>
          <w:szCs w:val="22"/>
        </w:rPr>
      </w:pPr>
    </w:p>
    <w:p w14:paraId="465A82A3" w14:textId="23528D53" w:rsidR="00301CE2" w:rsidRPr="00FC7083" w:rsidRDefault="004925C8" w:rsidP="00301CE2">
      <w:pPr>
        <w:rPr>
          <w:rFonts w:ascii="Trebuchet MS" w:hAnsi="Trebuchet MS"/>
          <w:color w:val="44546A" w:themeColor="text2"/>
          <w:sz w:val="22"/>
          <w:szCs w:val="22"/>
        </w:rPr>
      </w:pPr>
      <w:r w:rsidRPr="00FC7083">
        <w:rPr>
          <w:rFonts w:ascii="Trebuchet MS" w:hAnsi="Trebuchet MS"/>
          <w:color w:val="44546A" w:themeColor="text2"/>
          <w:sz w:val="22"/>
          <w:szCs w:val="22"/>
        </w:rPr>
        <w:t xml:space="preserve">Approval Date: </w:t>
      </w:r>
    </w:p>
    <w:p w14:paraId="25195689" w14:textId="25069172" w:rsidR="004925C8" w:rsidRPr="00FC7083" w:rsidRDefault="004925C8" w:rsidP="00154D96">
      <w:pPr>
        <w:pStyle w:val="NoSpacing"/>
        <w:ind w:left="0" w:firstLine="0"/>
        <w:jc w:val="left"/>
        <w:rPr>
          <w:color w:val="44546A" w:themeColor="text2"/>
          <w:sz w:val="22"/>
          <w:szCs w:val="22"/>
        </w:rPr>
      </w:pPr>
    </w:p>
    <w:sectPr w:rsidR="004925C8" w:rsidRPr="00FC7083" w:rsidSect="00D64D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D3238" w14:textId="77777777" w:rsidR="002906AF" w:rsidRDefault="002906AF" w:rsidP="00136230">
      <w:r>
        <w:separator/>
      </w:r>
    </w:p>
  </w:endnote>
  <w:endnote w:type="continuationSeparator" w:id="0">
    <w:p w14:paraId="3089B34A" w14:textId="77777777" w:rsidR="002906AF" w:rsidRDefault="002906AF" w:rsidP="0013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2885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42CBF3" w14:textId="5168072E" w:rsidR="00AD0DE2" w:rsidRDefault="00AD0DE2" w:rsidP="00D64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EE5983" w14:textId="77777777" w:rsidR="00AD0DE2" w:rsidRDefault="00AD0DE2" w:rsidP="00E027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25699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61BEB0" w14:textId="78B4F430" w:rsidR="00AD0DE2" w:rsidRDefault="00AD0DE2" w:rsidP="00D64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0E2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4C6388" w14:textId="77777777" w:rsidR="00AD0DE2" w:rsidRDefault="00AD0DE2" w:rsidP="00E027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1B434" w14:textId="77777777" w:rsidR="002906AF" w:rsidRDefault="002906AF" w:rsidP="00136230">
      <w:r>
        <w:separator/>
      </w:r>
    </w:p>
  </w:footnote>
  <w:footnote w:type="continuationSeparator" w:id="0">
    <w:p w14:paraId="34A98689" w14:textId="77777777" w:rsidR="002906AF" w:rsidRDefault="002906AF" w:rsidP="0013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18DC" w14:textId="3DDF55BD" w:rsidR="008C4D5D" w:rsidRDefault="002906AF">
    <w:pPr>
      <w:pStyle w:val="Header"/>
    </w:pPr>
    <w:r>
      <w:rPr>
        <w:noProof/>
      </w:rPr>
      <w:pict w14:anchorId="24927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12532" o:spid="_x0000_s2051" type="#_x0000_t136" alt="" style="position:absolute;margin-left:0;margin-top:0;width:658.65pt;height:7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for Approval at July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DB55" w14:textId="3496EAA7" w:rsidR="00AD0DE2" w:rsidRDefault="002906AF">
    <w:pPr>
      <w:pStyle w:val="Header"/>
    </w:pPr>
    <w:r>
      <w:rPr>
        <w:noProof/>
      </w:rPr>
      <w:pict w14:anchorId="62B43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12533" o:spid="_x0000_s2050" type="#_x0000_t136" alt="" style="position:absolute;margin-left:0;margin-top:0;width:686.55pt;height:7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for Approval at July Board"/>
          <w10:wrap anchorx="margin" anchory="margin"/>
        </v:shape>
      </w:pict>
    </w:r>
    <w:r w:rsidR="00AD0DE2" w:rsidRPr="00357FBB">
      <w:t xml:space="preserve"> </w:t>
    </w:r>
    <w:r w:rsidR="00AD0DE2">
      <w:t xml:space="preserve">DRAFT for APPROVAL </w:t>
    </w:r>
    <w:r w:rsidR="00CE399F">
      <w:t xml:space="preserve">- </w:t>
    </w:r>
    <w:r w:rsidR="00AD0DE2">
      <w:t>HW</w:t>
    </w:r>
    <w:r w:rsidR="00D13F5A">
      <w:t xml:space="preserve">K Board Meeting PART A MINUTES </w:t>
    </w:r>
    <w:r w:rsidR="004D0F66">
      <w:t>from</w:t>
    </w:r>
    <w:r w:rsidR="00CE399F">
      <w:t xml:space="preserve"> </w:t>
    </w:r>
    <w:r w:rsidR="00D13F5A">
      <w:t>2</w:t>
    </w:r>
    <w:r w:rsidR="00AA79B8">
      <w:t>9</w:t>
    </w:r>
    <w:r w:rsidR="00AD0DE2">
      <w:t xml:space="preserve"> </w:t>
    </w:r>
    <w:r w:rsidR="00D13F5A">
      <w:t>Ma</w:t>
    </w:r>
    <w:r w:rsidR="00AA79B8">
      <w:t>y</w:t>
    </w:r>
    <w:r w:rsidR="00AD0DE2"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D070" w14:textId="75F38B00" w:rsidR="008C4D5D" w:rsidRDefault="002906AF">
    <w:pPr>
      <w:pStyle w:val="Header"/>
    </w:pPr>
    <w:r>
      <w:rPr>
        <w:noProof/>
      </w:rPr>
      <w:pict w14:anchorId="30E7E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12531" o:spid="_x0000_s2049" type="#_x0000_t136" alt="" style="position:absolute;margin-left:0;margin-top:0;width:658.65pt;height:7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for Approval at July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F05"/>
    <w:multiLevelType w:val="hybridMultilevel"/>
    <w:tmpl w:val="BE58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338B"/>
    <w:multiLevelType w:val="multilevel"/>
    <w:tmpl w:val="46E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B71095"/>
    <w:multiLevelType w:val="hybridMultilevel"/>
    <w:tmpl w:val="9316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50FE"/>
    <w:multiLevelType w:val="hybridMultilevel"/>
    <w:tmpl w:val="DE7269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430E"/>
    <w:multiLevelType w:val="hybridMultilevel"/>
    <w:tmpl w:val="4496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305"/>
    <w:multiLevelType w:val="hybridMultilevel"/>
    <w:tmpl w:val="FC029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7380"/>
    <w:multiLevelType w:val="hybridMultilevel"/>
    <w:tmpl w:val="AAD68352"/>
    <w:lvl w:ilvl="0" w:tplc="0450DD9E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7960"/>
    <w:multiLevelType w:val="multilevel"/>
    <w:tmpl w:val="54EA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F34B0"/>
    <w:multiLevelType w:val="hybridMultilevel"/>
    <w:tmpl w:val="434E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71742"/>
    <w:multiLevelType w:val="hybridMultilevel"/>
    <w:tmpl w:val="D884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7DA9"/>
    <w:multiLevelType w:val="hybridMultilevel"/>
    <w:tmpl w:val="86365DF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6B54"/>
    <w:multiLevelType w:val="multilevel"/>
    <w:tmpl w:val="79564D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412AF2"/>
    <w:multiLevelType w:val="hybridMultilevel"/>
    <w:tmpl w:val="9BEC3BD6"/>
    <w:lvl w:ilvl="0" w:tplc="D346D22C">
      <w:start w:val="1"/>
      <w:numFmt w:val="lowerLetter"/>
      <w:lvlText w:val="%1."/>
      <w:lvlJc w:val="left"/>
      <w:pPr>
        <w:ind w:left="720" w:hanging="360"/>
      </w:pPr>
    </w:lvl>
    <w:lvl w:ilvl="1" w:tplc="79DA4168">
      <w:start w:val="1"/>
      <w:numFmt w:val="lowerLetter"/>
      <w:lvlText w:val="%2."/>
      <w:lvlJc w:val="left"/>
      <w:pPr>
        <w:ind w:left="1440" w:hanging="360"/>
      </w:pPr>
    </w:lvl>
    <w:lvl w:ilvl="2" w:tplc="BD1C59F2">
      <w:start w:val="1"/>
      <w:numFmt w:val="lowerRoman"/>
      <w:lvlText w:val="%3."/>
      <w:lvlJc w:val="right"/>
      <w:pPr>
        <w:ind w:left="2160" w:hanging="180"/>
      </w:pPr>
    </w:lvl>
    <w:lvl w:ilvl="3" w:tplc="0A48C47C">
      <w:start w:val="1"/>
      <w:numFmt w:val="decimal"/>
      <w:lvlText w:val="%4."/>
      <w:lvlJc w:val="left"/>
      <w:pPr>
        <w:ind w:left="2880" w:hanging="360"/>
      </w:pPr>
    </w:lvl>
    <w:lvl w:ilvl="4" w:tplc="47723EDE">
      <w:start w:val="1"/>
      <w:numFmt w:val="lowerLetter"/>
      <w:lvlText w:val="%5."/>
      <w:lvlJc w:val="left"/>
      <w:pPr>
        <w:ind w:left="3600" w:hanging="360"/>
      </w:pPr>
    </w:lvl>
    <w:lvl w:ilvl="5" w:tplc="2E5A9E34">
      <w:start w:val="1"/>
      <w:numFmt w:val="lowerRoman"/>
      <w:lvlText w:val="%6."/>
      <w:lvlJc w:val="right"/>
      <w:pPr>
        <w:ind w:left="4320" w:hanging="180"/>
      </w:pPr>
    </w:lvl>
    <w:lvl w:ilvl="6" w:tplc="A2948A12">
      <w:start w:val="1"/>
      <w:numFmt w:val="decimal"/>
      <w:lvlText w:val="%7."/>
      <w:lvlJc w:val="left"/>
      <w:pPr>
        <w:ind w:left="5040" w:hanging="360"/>
      </w:pPr>
    </w:lvl>
    <w:lvl w:ilvl="7" w:tplc="7C5A1100">
      <w:start w:val="1"/>
      <w:numFmt w:val="lowerLetter"/>
      <w:lvlText w:val="%8."/>
      <w:lvlJc w:val="left"/>
      <w:pPr>
        <w:ind w:left="5760" w:hanging="360"/>
      </w:pPr>
    </w:lvl>
    <w:lvl w:ilvl="8" w:tplc="81ECC6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C1C30"/>
    <w:multiLevelType w:val="multilevel"/>
    <w:tmpl w:val="45A64C4C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84B8D"/>
    <w:multiLevelType w:val="hybridMultilevel"/>
    <w:tmpl w:val="247A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207AA"/>
    <w:multiLevelType w:val="hybridMultilevel"/>
    <w:tmpl w:val="B308EB54"/>
    <w:lvl w:ilvl="0" w:tplc="D0084BDC">
      <w:start w:val="8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1A28"/>
    <w:multiLevelType w:val="multilevel"/>
    <w:tmpl w:val="FBB2A1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2090448"/>
    <w:multiLevelType w:val="multilevel"/>
    <w:tmpl w:val="CB18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0B71B9"/>
    <w:multiLevelType w:val="hybridMultilevel"/>
    <w:tmpl w:val="0EA0536E"/>
    <w:lvl w:ilvl="0" w:tplc="F942EBA0">
      <w:start w:val="1"/>
      <w:numFmt w:val="lowerLetter"/>
      <w:lvlText w:val="%1."/>
      <w:lvlJc w:val="left"/>
      <w:pPr>
        <w:ind w:left="720" w:hanging="360"/>
      </w:pPr>
    </w:lvl>
    <w:lvl w:ilvl="1" w:tplc="0860BA4E">
      <w:start w:val="1"/>
      <w:numFmt w:val="lowerLetter"/>
      <w:lvlText w:val="%2."/>
      <w:lvlJc w:val="left"/>
      <w:pPr>
        <w:ind w:left="1440" w:hanging="360"/>
      </w:pPr>
    </w:lvl>
    <w:lvl w:ilvl="2" w:tplc="B6E4C076">
      <w:start w:val="1"/>
      <w:numFmt w:val="lowerRoman"/>
      <w:lvlText w:val="%3."/>
      <w:lvlJc w:val="right"/>
      <w:pPr>
        <w:ind w:left="2160" w:hanging="180"/>
      </w:pPr>
    </w:lvl>
    <w:lvl w:ilvl="3" w:tplc="FDBA826C">
      <w:start w:val="1"/>
      <w:numFmt w:val="decimal"/>
      <w:lvlText w:val="%4."/>
      <w:lvlJc w:val="left"/>
      <w:pPr>
        <w:ind w:left="2880" w:hanging="360"/>
      </w:pPr>
    </w:lvl>
    <w:lvl w:ilvl="4" w:tplc="EB605562">
      <w:start w:val="1"/>
      <w:numFmt w:val="lowerLetter"/>
      <w:lvlText w:val="%5."/>
      <w:lvlJc w:val="left"/>
      <w:pPr>
        <w:ind w:left="3600" w:hanging="360"/>
      </w:pPr>
    </w:lvl>
    <w:lvl w:ilvl="5" w:tplc="E55227C6">
      <w:start w:val="1"/>
      <w:numFmt w:val="lowerRoman"/>
      <w:lvlText w:val="%6."/>
      <w:lvlJc w:val="right"/>
      <w:pPr>
        <w:ind w:left="4320" w:hanging="180"/>
      </w:pPr>
    </w:lvl>
    <w:lvl w:ilvl="6" w:tplc="2132EFB6">
      <w:start w:val="1"/>
      <w:numFmt w:val="decimal"/>
      <w:lvlText w:val="%7."/>
      <w:lvlJc w:val="left"/>
      <w:pPr>
        <w:ind w:left="5040" w:hanging="360"/>
      </w:pPr>
    </w:lvl>
    <w:lvl w:ilvl="7" w:tplc="BBB464D4">
      <w:start w:val="1"/>
      <w:numFmt w:val="lowerLetter"/>
      <w:lvlText w:val="%8."/>
      <w:lvlJc w:val="left"/>
      <w:pPr>
        <w:ind w:left="5760" w:hanging="360"/>
      </w:pPr>
    </w:lvl>
    <w:lvl w:ilvl="8" w:tplc="7DE8971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C2729"/>
    <w:multiLevelType w:val="hybridMultilevel"/>
    <w:tmpl w:val="30D85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87101"/>
    <w:multiLevelType w:val="hybridMultilevel"/>
    <w:tmpl w:val="C70E027A"/>
    <w:lvl w:ilvl="0" w:tplc="84D8BDC6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92D4BD7"/>
    <w:multiLevelType w:val="hybridMultilevel"/>
    <w:tmpl w:val="A4D89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D64E4"/>
    <w:multiLevelType w:val="hybridMultilevel"/>
    <w:tmpl w:val="A87C515E"/>
    <w:lvl w:ilvl="0" w:tplc="1394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2C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64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CC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E9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A5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CC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E8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CA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51727"/>
    <w:multiLevelType w:val="hybridMultilevel"/>
    <w:tmpl w:val="BA3A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1006B"/>
    <w:multiLevelType w:val="multilevel"/>
    <w:tmpl w:val="4FD069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7F0EC5"/>
    <w:multiLevelType w:val="hybridMultilevel"/>
    <w:tmpl w:val="8886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51B9C"/>
    <w:multiLevelType w:val="hybridMultilevel"/>
    <w:tmpl w:val="829AD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A1E9E"/>
    <w:multiLevelType w:val="hybridMultilevel"/>
    <w:tmpl w:val="AC0A7894"/>
    <w:lvl w:ilvl="0" w:tplc="6A12C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C9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501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26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E7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E5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2D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4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0B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C7B8D"/>
    <w:multiLevelType w:val="multilevel"/>
    <w:tmpl w:val="29BA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634CA4"/>
    <w:multiLevelType w:val="hybridMultilevel"/>
    <w:tmpl w:val="FA00608E"/>
    <w:lvl w:ilvl="0" w:tplc="B6F085AE">
      <w:start w:val="1"/>
      <w:numFmt w:val="decimal"/>
      <w:lvlText w:val="%1."/>
      <w:lvlJc w:val="left"/>
      <w:pPr>
        <w:ind w:left="720" w:hanging="360"/>
      </w:pPr>
    </w:lvl>
    <w:lvl w:ilvl="1" w:tplc="C2E0A052">
      <w:start w:val="1"/>
      <w:numFmt w:val="lowerLetter"/>
      <w:lvlText w:val="%2."/>
      <w:lvlJc w:val="left"/>
      <w:pPr>
        <w:ind w:left="1440" w:hanging="360"/>
      </w:pPr>
    </w:lvl>
    <w:lvl w:ilvl="2" w:tplc="E1FCFD0E">
      <w:start w:val="1"/>
      <w:numFmt w:val="lowerRoman"/>
      <w:lvlText w:val="%3."/>
      <w:lvlJc w:val="right"/>
      <w:pPr>
        <w:ind w:left="2160" w:hanging="180"/>
      </w:pPr>
    </w:lvl>
    <w:lvl w:ilvl="3" w:tplc="B3961AC4">
      <w:start w:val="1"/>
      <w:numFmt w:val="decimal"/>
      <w:lvlText w:val="%4."/>
      <w:lvlJc w:val="left"/>
      <w:pPr>
        <w:ind w:left="2880" w:hanging="360"/>
      </w:pPr>
    </w:lvl>
    <w:lvl w:ilvl="4" w:tplc="1D42E316">
      <w:start w:val="1"/>
      <w:numFmt w:val="lowerLetter"/>
      <w:lvlText w:val="%5."/>
      <w:lvlJc w:val="left"/>
      <w:pPr>
        <w:ind w:left="3600" w:hanging="360"/>
      </w:pPr>
    </w:lvl>
    <w:lvl w:ilvl="5" w:tplc="59126D86">
      <w:start w:val="1"/>
      <w:numFmt w:val="lowerRoman"/>
      <w:lvlText w:val="%6."/>
      <w:lvlJc w:val="right"/>
      <w:pPr>
        <w:ind w:left="4320" w:hanging="180"/>
      </w:pPr>
    </w:lvl>
    <w:lvl w:ilvl="6" w:tplc="0E9AAE9E">
      <w:start w:val="1"/>
      <w:numFmt w:val="decimal"/>
      <w:lvlText w:val="%7."/>
      <w:lvlJc w:val="left"/>
      <w:pPr>
        <w:ind w:left="5040" w:hanging="360"/>
      </w:pPr>
    </w:lvl>
    <w:lvl w:ilvl="7" w:tplc="7C762E7A">
      <w:start w:val="1"/>
      <w:numFmt w:val="lowerLetter"/>
      <w:lvlText w:val="%8."/>
      <w:lvlJc w:val="left"/>
      <w:pPr>
        <w:ind w:left="5760" w:hanging="360"/>
      </w:pPr>
    </w:lvl>
    <w:lvl w:ilvl="8" w:tplc="54C2FC7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357CD"/>
    <w:multiLevelType w:val="hybridMultilevel"/>
    <w:tmpl w:val="47167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0112B"/>
    <w:multiLevelType w:val="hybridMultilevel"/>
    <w:tmpl w:val="543E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25775"/>
    <w:multiLevelType w:val="hybridMultilevel"/>
    <w:tmpl w:val="CF20AACE"/>
    <w:lvl w:ilvl="0" w:tplc="0D3C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CA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49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07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4D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01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AF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E8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82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1D94"/>
    <w:multiLevelType w:val="hybridMultilevel"/>
    <w:tmpl w:val="052CB002"/>
    <w:lvl w:ilvl="0" w:tplc="AC18ADD2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07D36"/>
    <w:multiLevelType w:val="hybridMultilevel"/>
    <w:tmpl w:val="A1BAE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305E5"/>
    <w:multiLevelType w:val="hybridMultilevel"/>
    <w:tmpl w:val="8E0846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2"/>
  </w:num>
  <w:num w:numId="4">
    <w:abstractNumId w:val="22"/>
  </w:num>
  <w:num w:numId="5">
    <w:abstractNumId w:val="27"/>
  </w:num>
  <w:num w:numId="6">
    <w:abstractNumId w:val="29"/>
  </w:num>
  <w:num w:numId="7">
    <w:abstractNumId w:val="10"/>
  </w:num>
  <w:num w:numId="8">
    <w:abstractNumId w:val="2"/>
  </w:num>
  <w:num w:numId="9">
    <w:abstractNumId w:val="16"/>
  </w:num>
  <w:num w:numId="10">
    <w:abstractNumId w:val="34"/>
  </w:num>
  <w:num w:numId="11">
    <w:abstractNumId w:val="5"/>
  </w:num>
  <w:num w:numId="12">
    <w:abstractNumId w:val="3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17"/>
  </w:num>
  <w:num w:numId="17">
    <w:abstractNumId w:val="28"/>
  </w:num>
  <w:num w:numId="18">
    <w:abstractNumId w:val="1"/>
  </w:num>
  <w:num w:numId="19">
    <w:abstractNumId w:val="3"/>
  </w:num>
  <w:num w:numId="20">
    <w:abstractNumId w:val="4"/>
  </w:num>
  <w:num w:numId="21">
    <w:abstractNumId w:val="14"/>
  </w:num>
  <w:num w:numId="22">
    <w:abstractNumId w:val="9"/>
  </w:num>
  <w:num w:numId="23">
    <w:abstractNumId w:val="24"/>
  </w:num>
  <w:num w:numId="24">
    <w:abstractNumId w:val="20"/>
  </w:num>
  <w:num w:numId="25">
    <w:abstractNumId w:val="15"/>
  </w:num>
  <w:num w:numId="26">
    <w:abstractNumId w:val="0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30"/>
  </w:num>
  <w:num w:numId="32">
    <w:abstractNumId w:val="11"/>
  </w:num>
  <w:num w:numId="33">
    <w:abstractNumId w:val="25"/>
  </w:num>
  <w:num w:numId="34">
    <w:abstractNumId w:val="6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7S0sDAwNjEyMDFU0lEKTi0uzszPAykwsqgFAIu1mN0tAAAA"/>
  </w:docVars>
  <w:rsids>
    <w:rsidRoot w:val="00136230"/>
    <w:rsid w:val="0000111D"/>
    <w:rsid w:val="00002A65"/>
    <w:rsid w:val="00003B01"/>
    <w:rsid w:val="000040FA"/>
    <w:rsid w:val="00004D82"/>
    <w:rsid w:val="00011A44"/>
    <w:rsid w:val="000145B5"/>
    <w:rsid w:val="00014EA1"/>
    <w:rsid w:val="00020850"/>
    <w:rsid w:val="0002385A"/>
    <w:rsid w:val="0003086A"/>
    <w:rsid w:val="00031040"/>
    <w:rsid w:val="00032A50"/>
    <w:rsid w:val="00032CAD"/>
    <w:rsid w:val="000350A0"/>
    <w:rsid w:val="00035657"/>
    <w:rsid w:val="0005326C"/>
    <w:rsid w:val="00054DEF"/>
    <w:rsid w:val="00061AB5"/>
    <w:rsid w:val="00062137"/>
    <w:rsid w:val="00062A66"/>
    <w:rsid w:val="000631F2"/>
    <w:rsid w:val="00066522"/>
    <w:rsid w:val="00070E77"/>
    <w:rsid w:val="00074E1F"/>
    <w:rsid w:val="00075D44"/>
    <w:rsid w:val="000766E4"/>
    <w:rsid w:val="000770A1"/>
    <w:rsid w:val="00084BBE"/>
    <w:rsid w:val="00093E6D"/>
    <w:rsid w:val="000978BD"/>
    <w:rsid w:val="00097A7A"/>
    <w:rsid w:val="000A2DBB"/>
    <w:rsid w:val="000B170F"/>
    <w:rsid w:val="000B215B"/>
    <w:rsid w:val="000C236B"/>
    <w:rsid w:val="000D45AD"/>
    <w:rsid w:val="000E492D"/>
    <w:rsid w:val="000E5647"/>
    <w:rsid w:val="000E62F5"/>
    <w:rsid w:val="000E730B"/>
    <w:rsid w:val="000E7F87"/>
    <w:rsid w:val="000F255D"/>
    <w:rsid w:val="000F4AD9"/>
    <w:rsid w:val="000F6398"/>
    <w:rsid w:val="000F661B"/>
    <w:rsid w:val="00100ABB"/>
    <w:rsid w:val="001011CB"/>
    <w:rsid w:val="00101606"/>
    <w:rsid w:val="00101A78"/>
    <w:rsid w:val="00106687"/>
    <w:rsid w:val="00107C16"/>
    <w:rsid w:val="00110461"/>
    <w:rsid w:val="0011046B"/>
    <w:rsid w:val="00116A55"/>
    <w:rsid w:val="00127B40"/>
    <w:rsid w:val="00130A27"/>
    <w:rsid w:val="0013607C"/>
    <w:rsid w:val="00136230"/>
    <w:rsid w:val="00137533"/>
    <w:rsid w:val="001417EF"/>
    <w:rsid w:val="00150B79"/>
    <w:rsid w:val="00152982"/>
    <w:rsid w:val="00154D88"/>
    <w:rsid w:val="00154D96"/>
    <w:rsid w:val="001661BC"/>
    <w:rsid w:val="00167ACF"/>
    <w:rsid w:val="001707FA"/>
    <w:rsid w:val="00170D95"/>
    <w:rsid w:val="00173F1D"/>
    <w:rsid w:val="0017410B"/>
    <w:rsid w:val="00177121"/>
    <w:rsid w:val="00180185"/>
    <w:rsid w:val="001810F5"/>
    <w:rsid w:val="00182CBC"/>
    <w:rsid w:val="00183E0C"/>
    <w:rsid w:val="001845D5"/>
    <w:rsid w:val="00184CDE"/>
    <w:rsid w:val="00186A78"/>
    <w:rsid w:val="00192F19"/>
    <w:rsid w:val="00196948"/>
    <w:rsid w:val="001A1997"/>
    <w:rsid w:val="001A1FE0"/>
    <w:rsid w:val="001A4BD2"/>
    <w:rsid w:val="001A7078"/>
    <w:rsid w:val="001B2F0C"/>
    <w:rsid w:val="001B4081"/>
    <w:rsid w:val="001B41DE"/>
    <w:rsid w:val="001C2941"/>
    <w:rsid w:val="001C475F"/>
    <w:rsid w:val="001C4E87"/>
    <w:rsid w:val="001D0713"/>
    <w:rsid w:val="001D3D08"/>
    <w:rsid w:val="001D6EC4"/>
    <w:rsid w:val="001E1FE4"/>
    <w:rsid w:val="001E273C"/>
    <w:rsid w:val="001F093E"/>
    <w:rsid w:val="001F32A6"/>
    <w:rsid w:val="00200915"/>
    <w:rsid w:val="00206AD7"/>
    <w:rsid w:val="00213740"/>
    <w:rsid w:val="0021409C"/>
    <w:rsid w:val="00214121"/>
    <w:rsid w:val="002154EA"/>
    <w:rsid w:val="00221564"/>
    <w:rsid w:val="00222895"/>
    <w:rsid w:val="00222F5F"/>
    <w:rsid w:val="00223225"/>
    <w:rsid w:val="00225405"/>
    <w:rsid w:val="002279A6"/>
    <w:rsid w:val="00230BDE"/>
    <w:rsid w:val="00233956"/>
    <w:rsid w:val="00237201"/>
    <w:rsid w:val="00240105"/>
    <w:rsid w:val="002403D0"/>
    <w:rsid w:val="00252421"/>
    <w:rsid w:val="00254209"/>
    <w:rsid w:val="002550F3"/>
    <w:rsid w:val="002613EC"/>
    <w:rsid w:val="002626C2"/>
    <w:rsid w:val="00263DE2"/>
    <w:rsid w:val="00270C92"/>
    <w:rsid w:val="00274E18"/>
    <w:rsid w:val="00280D61"/>
    <w:rsid w:val="0028611A"/>
    <w:rsid w:val="00287393"/>
    <w:rsid w:val="002906AF"/>
    <w:rsid w:val="002912F7"/>
    <w:rsid w:val="00295B2F"/>
    <w:rsid w:val="00295D31"/>
    <w:rsid w:val="002A1B06"/>
    <w:rsid w:val="002B2998"/>
    <w:rsid w:val="002C7D6A"/>
    <w:rsid w:val="002D55EE"/>
    <w:rsid w:val="002E14A9"/>
    <w:rsid w:val="002E6742"/>
    <w:rsid w:val="002E7941"/>
    <w:rsid w:val="002F28A7"/>
    <w:rsid w:val="002F50E7"/>
    <w:rsid w:val="002F6B49"/>
    <w:rsid w:val="002F714E"/>
    <w:rsid w:val="00301CE2"/>
    <w:rsid w:val="00304FC5"/>
    <w:rsid w:val="00315573"/>
    <w:rsid w:val="00326A18"/>
    <w:rsid w:val="00326B43"/>
    <w:rsid w:val="00331091"/>
    <w:rsid w:val="00331A36"/>
    <w:rsid w:val="00342032"/>
    <w:rsid w:val="00342518"/>
    <w:rsid w:val="00346DEB"/>
    <w:rsid w:val="003560F2"/>
    <w:rsid w:val="003562EA"/>
    <w:rsid w:val="00357FBB"/>
    <w:rsid w:val="0036690A"/>
    <w:rsid w:val="00366D06"/>
    <w:rsid w:val="00370699"/>
    <w:rsid w:val="003755BC"/>
    <w:rsid w:val="003755D9"/>
    <w:rsid w:val="00376280"/>
    <w:rsid w:val="00376375"/>
    <w:rsid w:val="003836D0"/>
    <w:rsid w:val="0038777A"/>
    <w:rsid w:val="0039073A"/>
    <w:rsid w:val="003914E8"/>
    <w:rsid w:val="00393DF3"/>
    <w:rsid w:val="00394CDE"/>
    <w:rsid w:val="003A16B5"/>
    <w:rsid w:val="003A39C8"/>
    <w:rsid w:val="003A689C"/>
    <w:rsid w:val="003B0E00"/>
    <w:rsid w:val="003B27C1"/>
    <w:rsid w:val="003C03BB"/>
    <w:rsid w:val="003C6278"/>
    <w:rsid w:val="003D0D11"/>
    <w:rsid w:val="003D1AEA"/>
    <w:rsid w:val="003D202D"/>
    <w:rsid w:val="003D2DCC"/>
    <w:rsid w:val="003D3547"/>
    <w:rsid w:val="003D6D82"/>
    <w:rsid w:val="003E0E21"/>
    <w:rsid w:val="003E2799"/>
    <w:rsid w:val="003E754A"/>
    <w:rsid w:val="003F3888"/>
    <w:rsid w:val="003F4120"/>
    <w:rsid w:val="003F438E"/>
    <w:rsid w:val="003F491C"/>
    <w:rsid w:val="003F4D73"/>
    <w:rsid w:val="003F7C99"/>
    <w:rsid w:val="00404A87"/>
    <w:rsid w:val="004061B0"/>
    <w:rsid w:val="0042038A"/>
    <w:rsid w:val="00420F66"/>
    <w:rsid w:val="00422132"/>
    <w:rsid w:val="00423D39"/>
    <w:rsid w:val="00423F1D"/>
    <w:rsid w:val="004302FF"/>
    <w:rsid w:val="00433FCE"/>
    <w:rsid w:val="00440631"/>
    <w:rsid w:val="004426DA"/>
    <w:rsid w:val="00445A46"/>
    <w:rsid w:val="0044719E"/>
    <w:rsid w:val="00451131"/>
    <w:rsid w:val="004519D4"/>
    <w:rsid w:val="00455394"/>
    <w:rsid w:val="00455794"/>
    <w:rsid w:val="0046019A"/>
    <w:rsid w:val="00461D9B"/>
    <w:rsid w:val="00471430"/>
    <w:rsid w:val="004746AD"/>
    <w:rsid w:val="0047730C"/>
    <w:rsid w:val="0048438C"/>
    <w:rsid w:val="004866F0"/>
    <w:rsid w:val="00486A37"/>
    <w:rsid w:val="00491520"/>
    <w:rsid w:val="00491C04"/>
    <w:rsid w:val="00492404"/>
    <w:rsid w:val="004925C8"/>
    <w:rsid w:val="004929AA"/>
    <w:rsid w:val="004938C1"/>
    <w:rsid w:val="004A04A1"/>
    <w:rsid w:val="004A6639"/>
    <w:rsid w:val="004B3BEA"/>
    <w:rsid w:val="004B7A6F"/>
    <w:rsid w:val="004B7C31"/>
    <w:rsid w:val="004C34CC"/>
    <w:rsid w:val="004C6608"/>
    <w:rsid w:val="004C7F45"/>
    <w:rsid w:val="004D0F66"/>
    <w:rsid w:val="004D5FB4"/>
    <w:rsid w:val="004D61F3"/>
    <w:rsid w:val="004D7AB3"/>
    <w:rsid w:val="004E1A66"/>
    <w:rsid w:val="004E5DB6"/>
    <w:rsid w:val="00502CA5"/>
    <w:rsid w:val="00510882"/>
    <w:rsid w:val="00512DA9"/>
    <w:rsid w:val="00516030"/>
    <w:rsid w:val="005210CB"/>
    <w:rsid w:val="00530ED8"/>
    <w:rsid w:val="00531064"/>
    <w:rsid w:val="005339EB"/>
    <w:rsid w:val="00543D31"/>
    <w:rsid w:val="005540C4"/>
    <w:rsid w:val="005620C4"/>
    <w:rsid w:val="00563BD3"/>
    <w:rsid w:val="0056415C"/>
    <w:rsid w:val="00564F9F"/>
    <w:rsid w:val="00566B0D"/>
    <w:rsid w:val="005672E7"/>
    <w:rsid w:val="005713D5"/>
    <w:rsid w:val="00576379"/>
    <w:rsid w:val="0058469F"/>
    <w:rsid w:val="005903AA"/>
    <w:rsid w:val="00595698"/>
    <w:rsid w:val="00597A33"/>
    <w:rsid w:val="005A02DA"/>
    <w:rsid w:val="005A2F52"/>
    <w:rsid w:val="005A53B4"/>
    <w:rsid w:val="005A5821"/>
    <w:rsid w:val="005A67CC"/>
    <w:rsid w:val="005B0C72"/>
    <w:rsid w:val="005B1AF9"/>
    <w:rsid w:val="005C0A16"/>
    <w:rsid w:val="005D1787"/>
    <w:rsid w:val="005D25D8"/>
    <w:rsid w:val="005D53D5"/>
    <w:rsid w:val="005D73CE"/>
    <w:rsid w:val="005E1488"/>
    <w:rsid w:val="005E1D43"/>
    <w:rsid w:val="005E5D48"/>
    <w:rsid w:val="005F6E6C"/>
    <w:rsid w:val="006059C8"/>
    <w:rsid w:val="006111B0"/>
    <w:rsid w:val="00612478"/>
    <w:rsid w:val="00621E7D"/>
    <w:rsid w:val="006220F8"/>
    <w:rsid w:val="00622468"/>
    <w:rsid w:val="0062582B"/>
    <w:rsid w:val="0062621D"/>
    <w:rsid w:val="0062753E"/>
    <w:rsid w:val="0062779D"/>
    <w:rsid w:val="00630B63"/>
    <w:rsid w:val="00640D9D"/>
    <w:rsid w:val="0064592F"/>
    <w:rsid w:val="00652F6A"/>
    <w:rsid w:val="00654563"/>
    <w:rsid w:val="00664832"/>
    <w:rsid w:val="006670D7"/>
    <w:rsid w:val="00671CA0"/>
    <w:rsid w:val="00672118"/>
    <w:rsid w:val="0067412B"/>
    <w:rsid w:val="00676F6B"/>
    <w:rsid w:val="0068083A"/>
    <w:rsid w:val="00685026"/>
    <w:rsid w:val="006859B6"/>
    <w:rsid w:val="00687181"/>
    <w:rsid w:val="0069136B"/>
    <w:rsid w:val="00693E75"/>
    <w:rsid w:val="00694AC3"/>
    <w:rsid w:val="006A2FD6"/>
    <w:rsid w:val="006A3539"/>
    <w:rsid w:val="006A3A28"/>
    <w:rsid w:val="006B574F"/>
    <w:rsid w:val="006B66B2"/>
    <w:rsid w:val="006B6BEE"/>
    <w:rsid w:val="006C0FFD"/>
    <w:rsid w:val="006C3DFA"/>
    <w:rsid w:val="006D1412"/>
    <w:rsid w:val="006E74A5"/>
    <w:rsid w:val="006F5DC4"/>
    <w:rsid w:val="007007E9"/>
    <w:rsid w:val="0070735E"/>
    <w:rsid w:val="00712AAB"/>
    <w:rsid w:val="00717924"/>
    <w:rsid w:val="00720A2A"/>
    <w:rsid w:val="00721975"/>
    <w:rsid w:val="00721F8F"/>
    <w:rsid w:val="00723E0F"/>
    <w:rsid w:val="00727EF7"/>
    <w:rsid w:val="0073117F"/>
    <w:rsid w:val="00740E4C"/>
    <w:rsid w:val="00744B93"/>
    <w:rsid w:val="00746F8E"/>
    <w:rsid w:val="00750521"/>
    <w:rsid w:val="0075110F"/>
    <w:rsid w:val="0075380A"/>
    <w:rsid w:val="007611B1"/>
    <w:rsid w:val="0076658B"/>
    <w:rsid w:val="0077361E"/>
    <w:rsid w:val="00773D0B"/>
    <w:rsid w:val="00775875"/>
    <w:rsid w:val="0079478C"/>
    <w:rsid w:val="007A1640"/>
    <w:rsid w:val="007B1D84"/>
    <w:rsid w:val="007B43D4"/>
    <w:rsid w:val="007C07C0"/>
    <w:rsid w:val="007C7680"/>
    <w:rsid w:val="007D0B9F"/>
    <w:rsid w:val="007D158E"/>
    <w:rsid w:val="007D181D"/>
    <w:rsid w:val="007D3F87"/>
    <w:rsid w:val="007D6BAA"/>
    <w:rsid w:val="007E2298"/>
    <w:rsid w:val="007E2B53"/>
    <w:rsid w:val="007E2F8B"/>
    <w:rsid w:val="007F3A7A"/>
    <w:rsid w:val="007F56E0"/>
    <w:rsid w:val="008116D0"/>
    <w:rsid w:val="008136AA"/>
    <w:rsid w:val="008154F0"/>
    <w:rsid w:val="00824BDB"/>
    <w:rsid w:val="0083667E"/>
    <w:rsid w:val="00841336"/>
    <w:rsid w:val="00856F7C"/>
    <w:rsid w:val="0086135F"/>
    <w:rsid w:val="00861664"/>
    <w:rsid w:val="00862A79"/>
    <w:rsid w:val="00863195"/>
    <w:rsid w:val="00864499"/>
    <w:rsid w:val="008651C3"/>
    <w:rsid w:val="0086582F"/>
    <w:rsid w:val="00867676"/>
    <w:rsid w:val="00867BF8"/>
    <w:rsid w:val="00874D22"/>
    <w:rsid w:val="00875BEB"/>
    <w:rsid w:val="00875D1A"/>
    <w:rsid w:val="00885B54"/>
    <w:rsid w:val="008B7349"/>
    <w:rsid w:val="008C0536"/>
    <w:rsid w:val="008C4D5D"/>
    <w:rsid w:val="008D0506"/>
    <w:rsid w:val="008D17DE"/>
    <w:rsid w:val="008D29EC"/>
    <w:rsid w:val="008D7037"/>
    <w:rsid w:val="008E242F"/>
    <w:rsid w:val="008E7F63"/>
    <w:rsid w:val="008F05DF"/>
    <w:rsid w:val="008F0C08"/>
    <w:rsid w:val="008F12CA"/>
    <w:rsid w:val="008F1607"/>
    <w:rsid w:val="008F36EC"/>
    <w:rsid w:val="009051A5"/>
    <w:rsid w:val="009142EA"/>
    <w:rsid w:val="0091521E"/>
    <w:rsid w:val="0093523E"/>
    <w:rsid w:val="0093650E"/>
    <w:rsid w:val="009428AB"/>
    <w:rsid w:val="00947EF7"/>
    <w:rsid w:val="00952B13"/>
    <w:rsid w:val="00954314"/>
    <w:rsid w:val="009547D5"/>
    <w:rsid w:val="009562C8"/>
    <w:rsid w:val="009628F9"/>
    <w:rsid w:val="0096316E"/>
    <w:rsid w:val="00963E5C"/>
    <w:rsid w:val="009641EA"/>
    <w:rsid w:val="00974689"/>
    <w:rsid w:val="0098212C"/>
    <w:rsid w:val="00984703"/>
    <w:rsid w:val="0099220E"/>
    <w:rsid w:val="0099289C"/>
    <w:rsid w:val="009967C3"/>
    <w:rsid w:val="009B0F7B"/>
    <w:rsid w:val="009B40BC"/>
    <w:rsid w:val="009B5C37"/>
    <w:rsid w:val="009B6168"/>
    <w:rsid w:val="009C4755"/>
    <w:rsid w:val="009D314A"/>
    <w:rsid w:val="009D7E05"/>
    <w:rsid w:val="009E3AC5"/>
    <w:rsid w:val="009E5CEB"/>
    <w:rsid w:val="009E752E"/>
    <w:rsid w:val="009E77C4"/>
    <w:rsid w:val="009F1007"/>
    <w:rsid w:val="009F13CC"/>
    <w:rsid w:val="009F17CE"/>
    <w:rsid w:val="009F3B1D"/>
    <w:rsid w:val="009F54FC"/>
    <w:rsid w:val="00A02E2A"/>
    <w:rsid w:val="00A14038"/>
    <w:rsid w:val="00A15CAB"/>
    <w:rsid w:val="00A202D5"/>
    <w:rsid w:val="00A2246C"/>
    <w:rsid w:val="00A23AE5"/>
    <w:rsid w:val="00A25010"/>
    <w:rsid w:val="00A33772"/>
    <w:rsid w:val="00A404CB"/>
    <w:rsid w:val="00A41B91"/>
    <w:rsid w:val="00A54DA8"/>
    <w:rsid w:val="00A62756"/>
    <w:rsid w:val="00A65131"/>
    <w:rsid w:val="00A66536"/>
    <w:rsid w:val="00A75953"/>
    <w:rsid w:val="00A84A41"/>
    <w:rsid w:val="00A84D45"/>
    <w:rsid w:val="00A87870"/>
    <w:rsid w:val="00AA1360"/>
    <w:rsid w:val="00AA1FE6"/>
    <w:rsid w:val="00AA2365"/>
    <w:rsid w:val="00AA2864"/>
    <w:rsid w:val="00AA309A"/>
    <w:rsid w:val="00AA3D71"/>
    <w:rsid w:val="00AA73EA"/>
    <w:rsid w:val="00AA79B8"/>
    <w:rsid w:val="00AB03EE"/>
    <w:rsid w:val="00AB11D2"/>
    <w:rsid w:val="00AB14FD"/>
    <w:rsid w:val="00AB7C66"/>
    <w:rsid w:val="00AD0846"/>
    <w:rsid w:val="00AD0DE2"/>
    <w:rsid w:val="00AD6DE5"/>
    <w:rsid w:val="00AE1B11"/>
    <w:rsid w:val="00AF446E"/>
    <w:rsid w:val="00AF7DF7"/>
    <w:rsid w:val="00B009B6"/>
    <w:rsid w:val="00B00AE9"/>
    <w:rsid w:val="00B22B85"/>
    <w:rsid w:val="00B2578C"/>
    <w:rsid w:val="00B301AC"/>
    <w:rsid w:val="00B30C44"/>
    <w:rsid w:val="00B45B0C"/>
    <w:rsid w:val="00B47242"/>
    <w:rsid w:val="00B47337"/>
    <w:rsid w:val="00B47B40"/>
    <w:rsid w:val="00B531B7"/>
    <w:rsid w:val="00B57F68"/>
    <w:rsid w:val="00B6201F"/>
    <w:rsid w:val="00B65143"/>
    <w:rsid w:val="00B71B9D"/>
    <w:rsid w:val="00B72705"/>
    <w:rsid w:val="00B735F5"/>
    <w:rsid w:val="00B7399B"/>
    <w:rsid w:val="00B80F44"/>
    <w:rsid w:val="00BA2583"/>
    <w:rsid w:val="00BA30F1"/>
    <w:rsid w:val="00BB0A8A"/>
    <w:rsid w:val="00BB5349"/>
    <w:rsid w:val="00BB5AF6"/>
    <w:rsid w:val="00BC1DB1"/>
    <w:rsid w:val="00BC3826"/>
    <w:rsid w:val="00BC38C8"/>
    <w:rsid w:val="00BC5C28"/>
    <w:rsid w:val="00BD43C6"/>
    <w:rsid w:val="00BE1466"/>
    <w:rsid w:val="00BE32F7"/>
    <w:rsid w:val="00BE3C02"/>
    <w:rsid w:val="00BF0639"/>
    <w:rsid w:val="00BF31CA"/>
    <w:rsid w:val="00C02829"/>
    <w:rsid w:val="00C0516E"/>
    <w:rsid w:val="00C0581F"/>
    <w:rsid w:val="00C07B35"/>
    <w:rsid w:val="00C12DD0"/>
    <w:rsid w:val="00C14B7E"/>
    <w:rsid w:val="00C1541A"/>
    <w:rsid w:val="00C15FB4"/>
    <w:rsid w:val="00C171D1"/>
    <w:rsid w:val="00C20933"/>
    <w:rsid w:val="00C21AE5"/>
    <w:rsid w:val="00C3001D"/>
    <w:rsid w:val="00C330D7"/>
    <w:rsid w:val="00C359D4"/>
    <w:rsid w:val="00C35D6B"/>
    <w:rsid w:val="00C40555"/>
    <w:rsid w:val="00C407E8"/>
    <w:rsid w:val="00C417A2"/>
    <w:rsid w:val="00C50E36"/>
    <w:rsid w:val="00C524F4"/>
    <w:rsid w:val="00C651B3"/>
    <w:rsid w:val="00C66504"/>
    <w:rsid w:val="00C761C5"/>
    <w:rsid w:val="00C766DC"/>
    <w:rsid w:val="00C827B7"/>
    <w:rsid w:val="00C83E39"/>
    <w:rsid w:val="00C8532D"/>
    <w:rsid w:val="00C873A2"/>
    <w:rsid w:val="00C87482"/>
    <w:rsid w:val="00C90F44"/>
    <w:rsid w:val="00CA07F0"/>
    <w:rsid w:val="00CA1335"/>
    <w:rsid w:val="00CA6854"/>
    <w:rsid w:val="00CB5FA8"/>
    <w:rsid w:val="00CC09F2"/>
    <w:rsid w:val="00CC1361"/>
    <w:rsid w:val="00CC468F"/>
    <w:rsid w:val="00CC7169"/>
    <w:rsid w:val="00CC7C4A"/>
    <w:rsid w:val="00CE29EA"/>
    <w:rsid w:val="00CE399F"/>
    <w:rsid w:val="00CF692F"/>
    <w:rsid w:val="00D057A1"/>
    <w:rsid w:val="00D06DA6"/>
    <w:rsid w:val="00D13F5A"/>
    <w:rsid w:val="00D17362"/>
    <w:rsid w:val="00D175EC"/>
    <w:rsid w:val="00D1798F"/>
    <w:rsid w:val="00D2690B"/>
    <w:rsid w:val="00D32225"/>
    <w:rsid w:val="00D35988"/>
    <w:rsid w:val="00D37180"/>
    <w:rsid w:val="00D4556A"/>
    <w:rsid w:val="00D45DB0"/>
    <w:rsid w:val="00D475FD"/>
    <w:rsid w:val="00D50AC6"/>
    <w:rsid w:val="00D51E59"/>
    <w:rsid w:val="00D53813"/>
    <w:rsid w:val="00D562BA"/>
    <w:rsid w:val="00D577AD"/>
    <w:rsid w:val="00D57D94"/>
    <w:rsid w:val="00D63765"/>
    <w:rsid w:val="00D64D66"/>
    <w:rsid w:val="00D67A4A"/>
    <w:rsid w:val="00D67F5B"/>
    <w:rsid w:val="00D74684"/>
    <w:rsid w:val="00D81175"/>
    <w:rsid w:val="00D84B12"/>
    <w:rsid w:val="00D84CAB"/>
    <w:rsid w:val="00D84D3D"/>
    <w:rsid w:val="00D86AC7"/>
    <w:rsid w:val="00D9080C"/>
    <w:rsid w:val="00DB34E0"/>
    <w:rsid w:val="00DB3CEC"/>
    <w:rsid w:val="00DB3E32"/>
    <w:rsid w:val="00DB62BE"/>
    <w:rsid w:val="00DC0C36"/>
    <w:rsid w:val="00DC7123"/>
    <w:rsid w:val="00DC7F27"/>
    <w:rsid w:val="00DD12F8"/>
    <w:rsid w:val="00DD7D7A"/>
    <w:rsid w:val="00DE441A"/>
    <w:rsid w:val="00DE4BAD"/>
    <w:rsid w:val="00DE4EE0"/>
    <w:rsid w:val="00DE7AF5"/>
    <w:rsid w:val="00E027D4"/>
    <w:rsid w:val="00E05B54"/>
    <w:rsid w:val="00E1019C"/>
    <w:rsid w:val="00E16D3F"/>
    <w:rsid w:val="00E20B70"/>
    <w:rsid w:val="00E22500"/>
    <w:rsid w:val="00E30F4D"/>
    <w:rsid w:val="00E32070"/>
    <w:rsid w:val="00E35E5F"/>
    <w:rsid w:val="00E35FE4"/>
    <w:rsid w:val="00E364C5"/>
    <w:rsid w:val="00E4096C"/>
    <w:rsid w:val="00E5222B"/>
    <w:rsid w:val="00E53CDF"/>
    <w:rsid w:val="00E67768"/>
    <w:rsid w:val="00E72D3F"/>
    <w:rsid w:val="00E765BD"/>
    <w:rsid w:val="00E76910"/>
    <w:rsid w:val="00E83433"/>
    <w:rsid w:val="00EA5969"/>
    <w:rsid w:val="00EA646E"/>
    <w:rsid w:val="00EA782E"/>
    <w:rsid w:val="00EB0EDF"/>
    <w:rsid w:val="00EB7519"/>
    <w:rsid w:val="00EC4AB9"/>
    <w:rsid w:val="00EC60C2"/>
    <w:rsid w:val="00ED0DA3"/>
    <w:rsid w:val="00ED151C"/>
    <w:rsid w:val="00ED67DE"/>
    <w:rsid w:val="00ED7057"/>
    <w:rsid w:val="00EE02C5"/>
    <w:rsid w:val="00EE42CA"/>
    <w:rsid w:val="00EE687B"/>
    <w:rsid w:val="00EE73D9"/>
    <w:rsid w:val="00EE7A05"/>
    <w:rsid w:val="00F05491"/>
    <w:rsid w:val="00F078B2"/>
    <w:rsid w:val="00F07B91"/>
    <w:rsid w:val="00F104EA"/>
    <w:rsid w:val="00F11694"/>
    <w:rsid w:val="00F13D1B"/>
    <w:rsid w:val="00F15661"/>
    <w:rsid w:val="00F174B9"/>
    <w:rsid w:val="00F20AAE"/>
    <w:rsid w:val="00F21658"/>
    <w:rsid w:val="00F23EA6"/>
    <w:rsid w:val="00F2476E"/>
    <w:rsid w:val="00F33A98"/>
    <w:rsid w:val="00F42DCE"/>
    <w:rsid w:val="00F53B9C"/>
    <w:rsid w:val="00F54735"/>
    <w:rsid w:val="00F652A8"/>
    <w:rsid w:val="00F92306"/>
    <w:rsid w:val="00F953C8"/>
    <w:rsid w:val="00F972D9"/>
    <w:rsid w:val="00FA08FF"/>
    <w:rsid w:val="00FA1BB7"/>
    <w:rsid w:val="00FB25C3"/>
    <w:rsid w:val="00FB668C"/>
    <w:rsid w:val="00FC4C25"/>
    <w:rsid w:val="00FC7083"/>
    <w:rsid w:val="00FD1A76"/>
    <w:rsid w:val="00FD238D"/>
    <w:rsid w:val="00FD4798"/>
    <w:rsid w:val="00FD5B34"/>
    <w:rsid w:val="00FD6917"/>
    <w:rsid w:val="00FE4F69"/>
    <w:rsid w:val="00FF3164"/>
    <w:rsid w:val="00FF44C9"/>
    <w:rsid w:val="384FD057"/>
    <w:rsid w:val="55A89F53"/>
    <w:rsid w:val="711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951677"/>
  <w15:chartTrackingRefBased/>
  <w15:docId w15:val="{3E9BDE80-1F3E-46D4-BE88-386CE600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23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23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362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3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30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3623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230"/>
    <w:pPr>
      <w:spacing w:after="0" w:line="240" w:lineRule="auto"/>
      <w:ind w:left="426" w:hanging="426"/>
      <w:jc w:val="both"/>
    </w:pPr>
    <w:rPr>
      <w:rFonts w:ascii="Trebuchet MS" w:eastAsiaTheme="minorEastAsia" w:hAnsi="Trebuchet MS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36230"/>
    <w:pPr>
      <w:ind w:left="720"/>
      <w:contextualSpacing/>
    </w:pPr>
  </w:style>
  <w:style w:type="paragraph" w:customStyle="1" w:styleId="Default">
    <w:name w:val="Default"/>
    <w:rsid w:val="0013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30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3623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362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6230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6230"/>
    <w:rPr>
      <w:vertAlign w:val="superscript"/>
    </w:rPr>
  </w:style>
  <w:style w:type="paragraph" w:customStyle="1" w:styleId="heading">
    <w:name w:val="heading"/>
    <w:basedOn w:val="Normal"/>
    <w:rsid w:val="001362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36230"/>
  </w:style>
  <w:style w:type="character" w:styleId="Strong">
    <w:name w:val="Strong"/>
    <w:basedOn w:val="DefaultParagraphFont"/>
    <w:uiPriority w:val="22"/>
    <w:qFormat/>
    <w:rsid w:val="00136230"/>
    <w:rPr>
      <w:b/>
      <w:bCs/>
    </w:rPr>
  </w:style>
  <w:style w:type="character" w:customStyle="1" w:styleId="il">
    <w:name w:val="il"/>
    <w:basedOn w:val="DefaultParagraphFont"/>
    <w:rsid w:val="00136230"/>
  </w:style>
  <w:style w:type="table" w:customStyle="1" w:styleId="TableGrid1">
    <w:name w:val="Table Grid1"/>
    <w:basedOn w:val="TableNormal"/>
    <w:next w:val="TableGrid"/>
    <w:uiPriority w:val="59"/>
    <w:rsid w:val="001362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2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6230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6230"/>
    <w:rPr>
      <w:rFonts w:ascii="Calibri" w:hAnsi="Calibri"/>
      <w:szCs w:val="21"/>
    </w:rPr>
  </w:style>
  <w:style w:type="paragraph" w:styleId="Title">
    <w:name w:val="Title"/>
    <w:basedOn w:val="Normal"/>
    <w:link w:val="TitleChar"/>
    <w:uiPriority w:val="1"/>
    <w:qFormat/>
    <w:rsid w:val="00136230"/>
    <w:pPr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36230"/>
    <w:rPr>
      <w:rFonts w:asciiTheme="majorHAnsi" w:eastAsiaTheme="majorEastAsia" w:hAnsiTheme="majorHAnsi" w:cstheme="majorBidi"/>
      <w:sz w:val="56"/>
      <w:szCs w:val="56"/>
      <w:lang w:val="en-US" w:eastAsia="ja-JP"/>
    </w:rPr>
  </w:style>
  <w:style w:type="paragraph" w:customStyle="1" w:styleId="yiv9358569079msolistparagraph">
    <w:name w:val="yiv9358569079msolistparagraph"/>
    <w:basedOn w:val="Normal"/>
    <w:rsid w:val="001362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13623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1362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36230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36230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36230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36230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66E4"/>
    <w:rPr>
      <w:rFonts w:eastAsiaTheme="minorEastAsia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E492D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E0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bc0914-2808-44a4-8c28-8e8eb80649f8">
      <UserInfo>
        <DisplayName>Stephen Bitti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F1012429DAC45A5AAB52B2E7CDDFE" ma:contentTypeVersion="10" ma:contentTypeDescription="Create a new document." ma:contentTypeScope="" ma:versionID="2048521310a6d6c8ff1e7b88c03ba9e6">
  <xsd:schema xmlns:xsd="http://www.w3.org/2001/XMLSchema" xmlns:xs="http://www.w3.org/2001/XMLSchema" xmlns:p="http://schemas.microsoft.com/office/2006/metadata/properties" xmlns:ns2="81e3bf43-3b4a-48a8-a189-d36e4410e3b7" xmlns:ns3="d2bc0914-2808-44a4-8c28-8e8eb80649f8" targetNamespace="http://schemas.microsoft.com/office/2006/metadata/properties" ma:root="true" ma:fieldsID="1b801732403aa935bbbd1a0d53d3a9fb" ns2:_="" ns3:_="">
    <xsd:import namespace="81e3bf43-3b4a-48a8-a189-d36e4410e3b7"/>
    <xsd:import namespace="d2bc0914-2808-44a4-8c28-8e8eb8064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bf43-3b4a-48a8-a189-d36e4410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c0914-2808-44a4-8c28-8e8eb806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2958-3344-497F-9C45-AD3EFB096ACF}">
  <ds:schemaRefs>
    <ds:schemaRef ds:uri="http://schemas.microsoft.com/office/2006/metadata/properties"/>
    <ds:schemaRef ds:uri="http://schemas.microsoft.com/office/infopath/2007/PartnerControls"/>
    <ds:schemaRef ds:uri="d2bc0914-2808-44a4-8c28-8e8eb80649f8"/>
  </ds:schemaRefs>
</ds:datastoreItem>
</file>

<file path=customXml/itemProps2.xml><?xml version="1.0" encoding="utf-8"?>
<ds:datastoreItem xmlns:ds="http://schemas.openxmlformats.org/officeDocument/2006/customXml" ds:itemID="{1E35B115-2577-45BF-9753-DD6B87FE0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752D8-AA99-40B4-B49D-49A36F459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bf43-3b4a-48a8-a189-d36e4410e3b7"/>
    <ds:schemaRef ds:uri="d2bc0914-2808-44a4-8c28-8e8eb806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528F5-1B66-4C35-B177-9D215998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Boakye-Yiadom</dc:creator>
  <cp:keywords/>
  <dc:description/>
  <cp:lastModifiedBy>Volunteer</cp:lastModifiedBy>
  <cp:revision>2</cp:revision>
  <cp:lastPrinted>2019-07-29T11:24:00Z</cp:lastPrinted>
  <dcterms:created xsi:type="dcterms:W3CDTF">2019-10-30T10:42:00Z</dcterms:created>
  <dcterms:modified xsi:type="dcterms:W3CDTF">2019-10-30T10:42:00Z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0x0101002A2F1012429DAC45A5AAB52B2E7CDDFE</vt:lpwstr>
  </property>
  <property fmtid="{D5CDD505-2E9C-101B-9397-08002B2CF9AE}" pid="3" name="AuthorIds_UIVersion_8192">
    <vt:lpwstr>36</vt:lpwstr>
  </property>
</Properties>
</file>